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4282D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82D" w:rsidRDefault="00E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 июля 2009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82D" w:rsidRDefault="00E42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172-ФЗ</w:t>
            </w:r>
          </w:p>
        </w:tc>
      </w:tr>
    </w:tbl>
    <w:p w:rsidR="00E4282D" w:rsidRDefault="00E4282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АНТИКОРРУПЦИОННОЙ ЭКСПЕРТИЗЕ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НОРМАТИВНЫХ ПРАВОВЫХ АКТОВ И ПРОЕКТОВ НОРМАТИВНЫХ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3 июля 2009 года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7 июля 2009 года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21.11.2011 </w:t>
      </w:r>
      <w:hyperlink r:id="rId5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>,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21.10.2013 </w:t>
      </w:r>
      <w:hyperlink r:id="rId6" w:history="1">
        <w:r>
          <w:rPr>
            <w:rFonts w:ascii="Calibri" w:hAnsi="Calibri" w:cs="Calibri"/>
            <w:color w:val="0000FF"/>
          </w:rPr>
          <w:t>N 279-ФЗ</w:t>
        </w:r>
      </w:hyperlink>
      <w:r>
        <w:rPr>
          <w:rFonts w:ascii="Calibri" w:hAnsi="Calibri" w:cs="Calibri"/>
        </w:rPr>
        <w:t>)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4"/>
      <w:bookmarkEnd w:id="0"/>
      <w:r>
        <w:rPr>
          <w:rFonts w:ascii="Calibri" w:hAnsi="Calibri" w:cs="Calibri"/>
        </w:rPr>
        <w:t>Статья 1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spellStart"/>
      <w:r>
        <w:rPr>
          <w:rFonts w:ascii="Calibri" w:hAnsi="Calibri" w:cs="Calibri"/>
        </w:rPr>
        <w:t>Коррупциогенными</w:t>
      </w:r>
      <w:proofErr w:type="spellEnd"/>
      <w:r>
        <w:rPr>
          <w:rFonts w:ascii="Calibri" w:hAnsi="Calibri" w:cs="Calibri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rPr>
          <w:rFonts w:ascii="Calibri" w:hAnsi="Calibri" w:cs="Calibri"/>
        </w:rPr>
        <w:t>правоприменителя</w:t>
      </w:r>
      <w:proofErr w:type="spellEnd"/>
      <w:r>
        <w:rPr>
          <w:rFonts w:ascii="Calibri" w:hAnsi="Calibri" w:cs="Calibri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Статья 2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обязательность проведения антикоррупционной экспертизы проектов нормативных правовых актов;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оценка нормативного правового акта во взаимосвязи с другими нормативными правовыми актами;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обоснованность, объективность и </w:t>
      </w:r>
      <w:proofErr w:type="spellStart"/>
      <w:r>
        <w:rPr>
          <w:rFonts w:ascii="Calibri" w:hAnsi="Calibri" w:cs="Calibri"/>
        </w:rPr>
        <w:t>проверяемость</w:t>
      </w:r>
      <w:proofErr w:type="spellEnd"/>
      <w:r>
        <w:rPr>
          <w:rFonts w:ascii="Calibri" w:hAnsi="Calibri" w:cs="Calibri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</w:t>
      </w:r>
      <w:r>
        <w:rPr>
          <w:rFonts w:ascii="Calibri" w:hAnsi="Calibri" w:cs="Calibri"/>
        </w:rPr>
        <w:lastRenderedPageBreak/>
        <w:t>экспертизы нормативных правовых актов (проектов нормативных правовых актов).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8"/>
      <w:bookmarkEnd w:id="2"/>
      <w:r>
        <w:rPr>
          <w:rFonts w:ascii="Calibri" w:hAnsi="Calibri" w:cs="Calibri"/>
        </w:rPr>
        <w:t>Статья 3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прокуратуре Российской Федерации", в установленном Генеральной прокуратурой Российской Федерации </w:t>
      </w:r>
      <w:hyperlink r:id="rId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согласно </w:t>
      </w:r>
      <w:hyperlink r:id="rId9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определенной Правительством Российской Федерации;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согласно </w:t>
      </w:r>
      <w:hyperlink r:id="rId11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определенным Правительством Российской Федерации;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r:id="rId1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3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определенной Правительством Российской Федерации.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прав, свобод и обязанностей человека и гражданина;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государственной и муниципальной собственности, государственной и муниципальной службы, </w:t>
      </w:r>
      <w:hyperlink r:id="rId14" w:history="1">
        <w:r>
          <w:rPr>
            <w:rFonts w:ascii="Calibri" w:hAnsi="Calibri" w:cs="Calibri"/>
            <w:color w:val="0000FF"/>
          </w:rPr>
          <w:t>бюджетного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налогового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таможенного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лесного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водного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земельного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градостроительного</w:t>
        </w:r>
      </w:hyperlink>
      <w:r>
        <w:rPr>
          <w:rFonts w:ascii="Calibri" w:hAnsi="Calibri" w:cs="Calibri"/>
        </w:rPr>
        <w:t xml:space="preserve">, </w:t>
      </w:r>
      <w:hyperlink r:id="rId21" w:history="1">
        <w:r>
          <w:rPr>
            <w:rFonts w:ascii="Calibri" w:hAnsi="Calibri" w:cs="Calibri"/>
            <w:color w:val="0000FF"/>
          </w:rPr>
          <w:t>природоохранного</w:t>
        </w:r>
      </w:hyperlink>
      <w:r>
        <w:rPr>
          <w:rFonts w:ascii="Calibri" w:hAnsi="Calibri" w:cs="Calibri"/>
        </w:rPr>
        <w:t xml:space="preserve"> законодательства, </w:t>
      </w:r>
      <w:hyperlink r:id="rId22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8"/>
      <w:bookmarkEnd w:id="3"/>
      <w:r>
        <w:rPr>
          <w:rFonts w:ascii="Calibri" w:hAnsi="Calibri" w:cs="Calibri"/>
        </w:rPr>
        <w:t>3. Федеральный орган исполнительной власти в области юстиции проводит антикоррупционную экспертизу: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9"/>
      <w:bookmarkEnd w:id="4"/>
      <w:r>
        <w:rPr>
          <w:rFonts w:ascii="Calibri" w:hAnsi="Calibri" w:cs="Calibri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0"/>
      <w:bookmarkEnd w:id="5"/>
      <w:r>
        <w:rPr>
          <w:rFonts w:ascii="Calibri" w:hAnsi="Calibri" w:cs="Calibri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21.11.2011 </w:t>
      </w:r>
      <w:hyperlink r:id="rId23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 xml:space="preserve">, от 21.10.2013 </w:t>
      </w:r>
      <w:hyperlink r:id="rId24" w:history="1">
        <w:r>
          <w:rPr>
            <w:rFonts w:ascii="Calibri" w:hAnsi="Calibri" w:cs="Calibri"/>
            <w:color w:val="0000FF"/>
          </w:rPr>
          <w:t>N 279-ФЗ</w:t>
        </w:r>
      </w:hyperlink>
      <w:r>
        <w:rPr>
          <w:rFonts w:ascii="Calibri" w:hAnsi="Calibri" w:cs="Calibri"/>
        </w:rPr>
        <w:t>)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2"/>
      <w:bookmarkEnd w:id="6"/>
      <w:r>
        <w:rPr>
          <w:rFonts w:ascii="Calibri" w:hAnsi="Calibri" w:cs="Calibri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3"/>
      <w:bookmarkEnd w:id="7"/>
      <w:r>
        <w:rPr>
          <w:rFonts w:ascii="Calibri" w:hAnsi="Calibri" w:cs="Calibri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5"/>
      <w:bookmarkEnd w:id="8"/>
      <w:r>
        <w:rPr>
          <w:rFonts w:ascii="Calibri" w:hAnsi="Calibri" w:cs="Calibri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6 введена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7 введена Федеральным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8 введена Федеральным </w:t>
      </w:r>
      <w:hyperlink r:id="rId2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64"/>
      <w:bookmarkEnd w:id="9"/>
      <w:r>
        <w:rPr>
          <w:rFonts w:ascii="Calibri" w:hAnsi="Calibri" w:cs="Calibri"/>
        </w:rPr>
        <w:t>Статья 4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Выявленные в нормативных правовых актах (проектах нормативных правовых актов)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 отражаются: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заключении, составляемом при проведении антикоррупционной экспертизы в случаях, предусмотренных </w:t>
      </w:r>
      <w:hyperlink w:anchor="Par48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 и </w:t>
      </w:r>
      <w:hyperlink w:anchor="Par55" w:history="1">
        <w:r>
          <w:rPr>
            <w:rFonts w:ascii="Calibri" w:hAnsi="Calibri" w:cs="Calibri"/>
            <w:color w:val="0000FF"/>
          </w:rPr>
          <w:t>4 статьи 3</w:t>
        </w:r>
      </w:hyperlink>
      <w:r>
        <w:rPr>
          <w:rFonts w:ascii="Calibri" w:hAnsi="Calibri" w:cs="Calibri"/>
        </w:rPr>
        <w:t xml:space="preserve"> настоящего Федерального закона (далее - заключение).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 и предложены способы их устранения.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anchor="Par52" w:history="1">
        <w:r>
          <w:rPr>
            <w:rFonts w:ascii="Calibri" w:hAnsi="Calibri" w:cs="Calibri"/>
            <w:color w:val="0000FF"/>
          </w:rPr>
          <w:t>пунктом 3 части 3 статьи 3</w:t>
        </w:r>
      </w:hyperlink>
      <w:r>
        <w:rPr>
          <w:rFonts w:ascii="Calibri" w:hAnsi="Calibri" w:cs="Calibri"/>
        </w:rPr>
        <w:t xml:space="preserve"> настоящего Федерального закона, носят обязательный характер. При выявлении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4.1 введена Федеральным </w:t>
      </w:r>
      <w:hyperlink r:id="rId2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5. Заключения, составляемые при проведении антикоррупционной экспертизы в случаях, предусмотренных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Par49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пунктами 1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Par50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2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и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Par53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4 части 3 статьи 3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5 в ред. Федерального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consultantplus://offline/ref=BE0F3AA497254BFEEC00CBACA4882BF94B601F7ACA149084300E90B16023DA3884C58A0BE89D6CD1D6PDE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закона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 21.11.2011 N 329-ФЗ)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Разногласия, возникающие при оценке указанных в заключении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факторов, разрешаются в порядке, установленном Правительством Российской Федерации.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consultantplus://offline/ref=BE0F3AA497254BFEEC00CBACA4882BF94B601F7ACA149084300E90B16023DA3884C58A0BE89D6CD1D6PFE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закона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 21.11.2011 N 329-ФЗ)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79"/>
      <w:bookmarkEnd w:id="10"/>
      <w:r>
        <w:rPr>
          <w:rFonts w:ascii="Calibri" w:hAnsi="Calibri" w:cs="Calibri"/>
        </w:rPr>
        <w:t>Статья 5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Институты гражданского общества и граждане могут в </w:t>
      </w:r>
      <w:hyperlink r:id="rId3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1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33" w:history="1">
        <w:r>
          <w:rPr>
            <w:rFonts w:ascii="Calibri" w:hAnsi="Calibri" w:cs="Calibri"/>
            <w:color w:val="0000FF"/>
          </w:rPr>
          <w:t>заключении</w:t>
        </w:r>
      </w:hyperlink>
      <w:r>
        <w:rPr>
          <w:rFonts w:ascii="Calibri" w:hAnsi="Calibri" w:cs="Calibri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 и предложены способы их устранения.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факторов.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17 июля 2009 года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172-ФЗ</w:t>
      </w: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4282D" w:rsidRDefault="00E428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4282D" w:rsidRDefault="00E4282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17E7D" w:rsidRDefault="00617E7D">
      <w:bookmarkStart w:id="11" w:name="_GoBack"/>
      <w:bookmarkEnd w:id="11"/>
    </w:p>
    <w:sectPr w:rsidR="00617E7D" w:rsidSect="00CB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2D"/>
    <w:rsid w:val="00617E7D"/>
    <w:rsid w:val="00E4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544DA-775F-4647-9E12-BC2EFB98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0F3AA497254BFEEC00CBACA4882BF94B65127AC91B9084300E90B16023DA3884C58A0BE89D69D1D6PAE" TargetMode="External"/><Relationship Id="rId13" Type="http://schemas.openxmlformats.org/officeDocument/2006/relationships/hyperlink" Target="consultantplus://offline/ref=BE0F3AA497254BFEEC00CBACA4882BF94B601E70C0119084300E90B16023DA3884C58A0BE89D69D3D6PEE" TargetMode="External"/><Relationship Id="rId18" Type="http://schemas.openxmlformats.org/officeDocument/2006/relationships/hyperlink" Target="consultantplus://offline/ref=BE0F3AA497254BFEEC00CBACA4882BF94B60197EC8169084300E90B160D2P3E" TargetMode="External"/><Relationship Id="rId26" Type="http://schemas.openxmlformats.org/officeDocument/2006/relationships/hyperlink" Target="consultantplus://offline/ref=BE0F3AA497254BFEEC00CBACA4882BF94B601F7ACA149084300E90B16023DA3884C58A0BE89D6DD8D6P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E0F3AA497254BFEEC00CBACA4882BF94B611C7BCB159084300E90B160D2P3E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BE0F3AA497254BFEEC00CBACA4882BF94B60187DCE169084300E90B16023DA3884C58A0BE89D6CD3D6PCE" TargetMode="External"/><Relationship Id="rId12" Type="http://schemas.openxmlformats.org/officeDocument/2006/relationships/hyperlink" Target="consultantplus://offline/ref=BE0F3AA497254BFEEC00CBACA4882BF94B651D7FC11B9084300E90B160D2P3E" TargetMode="External"/><Relationship Id="rId17" Type="http://schemas.openxmlformats.org/officeDocument/2006/relationships/hyperlink" Target="consultantplus://offline/ref=BE0F3AA497254BFEEC00CBACA4882BF94B601E7ECC179084300E90B160D2P3E" TargetMode="External"/><Relationship Id="rId25" Type="http://schemas.openxmlformats.org/officeDocument/2006/relationships/hyperlink" Target="consultantplus://offline/ref=BE0F3AA497254BFEEC00CBACA4882BF94B601F7ACA149084300E90B16023DA3884C58A0BE89D6DD8D6PDE" TargetMode="External"/><Relationship Id="rId33" Type="http://schemas.openxmlformats.org/officeDocument/2006/relationships/hyperlink" Target="consultantplus://offline/ref=BE0F3AA497254BFEEC00CBACA4882BF94B63187DCA129084300E90B16023DA3884C58A0BE89D69D0D6P9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E0F3AA497254BFEEC00CBACA4882BF94B601D7FC01A9084300E90B160D2P3E" TargetMode="External"/><Relationship Id="rId20" Type="http://schemas.openxmlformats.org/officeDocument/2006/relationships/hyperlink" Target="consultantplus://offline/ref=BE0F3AA497254BFEEC00CBACA4882BF94B601970C1179084300E90B160D2P3E" TargetMode="External"/><Relationship Id="rId29" Type="http://schemas.openxmlformats.org/officeDocument/2006/relationships/hyperlink" Target="consultantplus://offline/ref=BE0F3AA497254BFEEC00CBACA4882BF94B601F7ACA149084300E90B16023DA3884C58A0BE89D6CD1D6PB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0F3AA497254BFEEC00CBACA4882BF94B62197CCE169084300E90B16023DA3884C58A0BE89D69D1D6P1E" TargetMode="External"/><Relationship Id="rId11" Type="http://schemas.openxmlformats.org/officeDocument/2006/relationships/hyperlink" Target="consultantplus://offline/ref=BE0F3AA497254BFEEC00CBACA4882BF94B601E70C0119084300E90B16023DA3884C58A0BE89D69D3D6PEE" TargetMode="External"/><Relationship Id="rId24" Type="http://schemas.openxmlformats.org/officeDocument/2006/relationships/hyperlink" Target="consultantplus://offline/ref=BE0F3AA497254BFEEC00CBACA4882BF94B62197CCE169084300E90B16023DA3884C58A0BE89D69D1D6P1E" TargetMode="External"/><Relationship Id="rId32" Type="http://schemas.openxmlformats.org/officeDocument/2006/relationships/hyperlink" Target="consultantplus://offline/ref=BE0F3AA497254BFEEC00CBACA4882BF94B601F7ACA149084300E90B16023DA3884C58A0BE89D6CD1D6PEE" TargetMode="External"/><Relationship Id="rId5" Type="http://schemas.openxmlformats.org/officeDocument/2006/relationships/hyperlink" Target="consultantplus://offline/ref=BE0F3AA497254BFEEC00CBACA4882BF94B601F7ACA149084300E90B16023DA3884C58A0BE89D6DD8D6P9E" TargetMode="External"/><Relationship Id="rId15" Type="http://schemas.openxmlformats.org/officeDocument/2006/relationships/hyperlink" Target="consultantplus://offline/ref=BE0F3AA497254BFEEC00CBACA4882BF94B601A7ECA179084300E90B160D2P3E" TargetMode="External"/><Relationship Id="rId23" Type="http://schemas.openxmlformats.org/officeDocument/2006/relationships/hyperlink" Target="consultantplus://offline/ref=BE0F3AA497254BFEEC00CBACA4882BF94B601F7ACA149084300E90B16023DA3884C58A0BE89D6DD8D6PAE" TargetMode="External"/><Relationship Id="rId28" Type="http://schemas.openxmlformats.org/officeDocument/2006/relationships/hyperlink" Target="consultantplus://offline/ref=BE0F3AA497254BFEEC00CBACA4882BF94B601F7ACA149084300E90B16023DA3884C58A0BE89D6DD8D6P0E" TargetMode="External"/><Relationship Id="rId10" Type="http://schemas.openxmlformats.org/officeDocument/2006/relationships/hyperlink" Target="consultantplus://offline/ref=BE0F3AA497254BFEEC00CBACA4882BF94B601E70C0119084300E90B16023DA3884C58A0BE89D69D0D6PAE" TargetMode="External"/><Relationship Id="rId19" Type="http://schemas.openxmlformats.org/officeDocument/2006/relationships/hyperlink" Target="consultantplus://offline/ref=BE0F3AA497254BFEEC00CBACA4882BF94B60197DCE1A9084300E90B160D2P3E" TargetMode="External"/><Relationship Id="rId31" Type="http://schemas.openxmlformats.org/officeDocument/2006/relationships/hyperlink" Target="consultantplus://offline/ref=BE0F3AA497254BFEEC00CBACA4882BF94B631F78CA129084300E90B16023DA3884C58A0BE89D69D0D6PF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E0F3AA497254BFEEC00CBACA4882BF94B601E70C0119084300E90B16023DA3884C58A0BE89D69D3D6PEE" TargetMode="External"/><Relationship Id="rId14" Type="http://schemas.openxmlformats.org/officeDocument/2006/relationships/hyperlink" Target="consultantplus://offline/ref=BE0F3AA497254BFEEC00CBACA4882BF94B601978CB119084300E90B160D2P3E" TargetMode="External"/><Relationship Id="rId22" Type="http://schemas.openxmlformats.org/officeDocument/2006/relationships/hyperlink" Target="consultantplus://offline/ref=BE0F3AA497254BFEEC00CBACA4882BF94B60197ECC129084300E90B160D2P3E" TargetMode="External"/><Relationship Id="rId27" Type="http://schemas.openxmlformats.org/officeDocument/2006/relationships/hyperlink" Target="consultantplus://offline/ref=BE0F3AA497254BFEEC00CBACA4882BF94B601F7ACA149084300E90B16023DA3884C58A0BE89D6DD8D6PEE" TargetMode="External"/><Relationship Id="rId30" Type="http://schemas.openxmlformats.org/officeDocument/2006/relationships/hyperlink" Target="consultantplus://offline/ref=BE0F3AA497254BFEEC00CBACA4882BF94B601E70C0119084300E90B16023DA3884C58A0BE89D69D3D6P8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Анастасия Владимировна</dc:creator>
  <cp:keywords/>
  <dc:description/>
  <cp:lastModifiedBy>Давыдова Анастасия Владимировна</cp:lastModifiedBy>
  <cp:revision>1</cp:revision>
  <dcterms:created xsi:type="dcterms:W3CDTF">2015-07-28T04:15:00Z</dcterms:created>
  <dcterms:modified xsi:type="dcterms:W3CDTF">2015-07-28T04:16:00Z</dcterms:modified>
</cp:coreProperties>
</file>