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B8F" w:rsidRPr="009A1B8F" w:rsidRDefault="009A1B8F" w:rsidP="009A1B8F">
      <w:pPr>
        <w:spacing w:before="100" w:beforeAutospacing="1" w:after="100" w:afterAutospacing="1" w:line="240" w:lineRule="auto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48"/>
        </w:rPr>
      </w:pPr>
      <w:r w:rsidRPr="009A1B8F"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48"/>
        </w:rPr>
        <w:t>Роль прокуратуры в противодействии экстремизму и терроризму</w:t>
      </w:r>
    </w:p>
    <w:p w:rsidR="009A1B8F" w:rsidRPr="009A1B8F" w:rsidRDefault="009A1B8F" w:rsidP="009A1B8F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9A1B8F">
        <w:rPr>
          <w:rFonts w:ascii="Helvetica" w:eastAsia="Times New Roman" w:hAnsi="Helvetica" w:cs="Helvetica"/>
          <w:color w:val="000000"/>
          <w:sz w:val="27"/>
          <w:szCs w:val="27"/>
        </w:rPr>
        <w:t>Прокуратура Российской Федерации занимает особое место в системе противодействия экстремизму и терроризму, обеспечивая соблюдение законности и защиту прав граждан. В соответствии со </w:t>
      </w:r>
      <w:r w:rsidRPr="009A1B8F">
        <w:rPr>
          <w:rFonts w:ascii="Helvetica" w:eastAsia="Times New Roman" w:hAnsi="Helvetica" w:cs="Helvetica"/>
          <w:b/>
          <w:bCs/>
          <w:color w:val="000000"/>
          <w:sz w:val="27"/>
        </w:rPr>
        <w:t>ст. 1 Федерального закона от 17.01.1992 № 2202-1 «О прокуратуре Российской Федерации»</w:t>
      </w:r>
      <w:r w:rsidRPr="009A1B8F">
        <w:rPr>
          <w:rFonts w:ascii="Helvetica" w:eastAsia="Times New Roman" w:hAnsi="Helvetica" w:cs="Helvetica"/>
          <w:color w:val="000000"/>
          <w:sz w:val="27"/>
          <w:szCs w:val="27"/>
        </w:rPr>
        <w:t> прокуратура осуществляет надзор за исполнением законов, а также координирует деятельность правоохранительных органов по борьбе с преступностью.</w:t>
      </w:r>
    </w:p>
    <w:p w:rsidR="009A1B8F" w:rsidRPr="009A1B8F" w:rsidRDefault="009A1B8F" w:rsidP="009A1B8F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proofErr w:type="gramStart"/>
      <w:r w:rsidRPr="009A1B8F">
        <w:rPr>
          <w:rFonts w:ascii="Helvetica" w:eastAsia="Times New Roman" w:hAnsi="Helvetica" w:cs="Helvetica"/>
          <w:color w:val="000000"/>
          <w:sz w:val="27"/>
          <w:szCs w:val="27"/>
        </w:rPr>
        <w:t>Важное значение</w:t>
      </w:r>
      <w:proofErr w:type="gramEnd"/>
      <w:r w:rsidRPr="009A1B8F">
        <w:rPr>
          <w:rFonts w:ascii="Helvetica" w:eastAsia="Times New Roman" w:hAnsi="Helvetica" w:cs="Helvetica"/>
          <w:color w:val="000000"/>
          <w:sz w:val="27"/>
          <w:szCs w:val="27"/>
        </w:rPr>
        <w:t xml:space="preserve"> имеет </w:t>
      </w:r>
      <w:r w:rsidRPr="009A1B8F">
        <w:rPr>
          <w:rFonts w:ascii="Helvetica" w:eastAsia="Times New Roman" w:hAnsi="Helvetica" w:cs="Helvetica"/>
          <w:b/>
          <w:bCs/>
          <w:color w:val="000000"/>
          <w:sz w:val="27"/>
        </w:rPr>
        <w:t>Федеральный закон от 25.07.2002 № 114-ФЗ «О противодействии экстремистской деятельности»</w:t>
      </w:r>
      <w:r w:rsidRPr="009A1B8F">
        <w:rPr>
          <w:rFonts w:ascii="Helvetica" w:eastAsia="Times New Roman" w:hAnsi="Helvetica" w:cs="Helvetica"/>
          <w:color w:val="000000"/>
          <w:sz w:val="27"/>
          <w:szCs w:val="27"/>
        </w:rPr>
        <w:t>. Он предусматривает правовые меры предупреждения экстремизма, в том числе возможность вынесения прокурором предостережения о недопустимости такой деятельности. В установленных законом случаях прокурор также вправе обратиться в суд с требованиями о ликвидации организации либо запрете её деятельности.</w:t>
      </w:r>
    </w:p>
    <w:p w:rsidR="009A1B8F" w:rsidRPr="009A1B8F" w:rsidRDefault="009A1B8F" w:rsidP="009A1B8F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9A1B8F">
        <w:rPr>
          <w:rFonts w:ascii="Helvetica" w:eastAsia="Times New Roman" w:hAnsi="Helvetica" w:cs="Helvetica"/>
          <w:color w:val="000000"/>
          <w:sz w:val="27"/>
          <w:szCs w:val="27"/>
        </w:rPr>
        <w:t>В сфере борьбы с терроризмом основой является </w:t>
      </w:r>
      <w:r w:rsidRPr="009A1B8F">
        <w:rPr>
          <w:rFonts w:ascii="Helvetica" w:eastAsia="Times New Roman" w:hAnsi="Helvetica" w:cs="Helvetica"/>
          <w:b/>
          <w:bCs/>
          <w:color w:val="000000"/>
          <w:sz w:val="27"/>
        </w:rPr>
        <w:t>Федеральный закон от 06.03.2006 № 35-ФЗ «О противодействии терроризму»</w:t>
      </w:r>
      <w:r w:rsidRPr="009A1B8F">
        <w:rPr>
          <w:rFonts w:ascii="Helvetica" w:eastAsia="Times New Roman" w:hAnsi="Helvetica" w:cs="Helvetica"/>
          <w:color w:val="000000"/>
          <w:sz w:val="27"/>
          <w:szCs w:val="27"/>
        </w:rPr>
        <w:t>, который определяет правовые и организационные основы профилактики терроризма, борьбы с ним и минимизации последствий террористических проявлений.</w:t>
      </w:r>
    </w:p>
    <w:p w:rsidR="009A1B8F" w:rsidRPr="009A1B8F" w:rsidRDefault="009A1B8F" w:rsidP="009A1B8F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7"/>
          <w:szCs w:val="27"/>
        </w:rPr>
      </w:pPr>
      <w:r w:rsidRPr="009A1B8F">
        <w:rPr>
          <w:rFonts w:ascii="Helvetica" w:eastAsia="Times New Roman" w:hAnsi="Helvetica" w:cs="Helvetica"/>
          <w:color w:val="000000"/>
          <w:sz w:val="27"/>
          <w:szCs w:val="27"/>
        </w:rPr>
        <w:t>Таким образом, деятельность прокуратуры направлена не только на реагирование на уже совершённые правонарушения, но и на их предупреждение, обеспечение законности и согласованность действий правоохранительных органов.</w:t>
      </w:r>
    </w:p>
    <w:p w:rsidR="00000000" w:rsidRDefault="009A1B8F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1B8F"/>
    <w:rsid w:val="009A1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1B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1B8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A1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A1B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9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Rakitin.D.A</dc:creator>
  <cp:keywords/>
  <dc:description/>
  <cp:lastModifiedBy>Rakitin.D.A</cp:lastModifiedBy>
  <cp:revision>2</cp:revision>
  <dcterms:created xsi:type="dcterms:W3CDTF">2026-08-26T14:32:00Z</dcterms:created>
  <dcterms:modified xsi:type="dcterms:W3CDTF">2026-08-26T14:32:00Z</dcterms:modified>
</cp:coreProperties>
</file>