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70" w:rsidRDefault="00A42570" w:rsidP="00A42570">
      <w:pPr>
        <w:rPr>
          <w:rFonts w:ascii="Calibri" w:eastAsia="Calibri" w:hAnsi="Calibri" w:cs="Calibri"/>
          <w:b w:val="0"/>
          <w:sz w:val="22"/>
        </w:rPr>
      </w:pPr>
      <w:r>
        <w:t>Аннотация к рабочей программе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42570" w:rsidRDefault="00A42570" w:rsidP="00A42570"/>
    <w:tbl>
      <w:tblPr>
        <w:tblStyle w:val="TableGrid"/>
        <w:tblW w:w="9575" w:type="dxa"/>
        <w:tblInd w:w="-103" w:type="dxa"/>
        <w:tblCellMar>
          <w:top w:w="64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1799"/>
        <w:gridCol w:w="7776"/>
      </w:tblGrid>
      <w:tr w:rsidR="00A42570" w:rsidTr="00A42570">
        <w:trPr>
          <w:trHeight w:val="30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line="240" w:lineRule="auto"/>
              <w:ind w:left="41" w:right="0"/>
              <w:jc w:val="left"/>
            </w:pPr>
            <w:r>
              <w:rPr>
                <w:b w:val="0"/>
              </w:rPr>
              <w:t xml:space="preserve">Предмет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line="240" w:lineRule="auto"/>
              <w:ind w:left="108" w:right="0"/>
              <w:jc w:val="left"/>
            </w:pPr>
            <w:r>
              <w:t>Хим</w:t>
            </w:r>
            <w:r>
              <w:t>ия</w:t>
            </w:r>
          </w:p>
        </w:tc>
      </w:tr>
      <w:tr w:rsidR="00A42570" w:rsidTr="00A42570">
        <w:trPr>
          <w:trHeight w:val="30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line="240" w:lineRule="auto"/>
              <w:ind w:left="41" w:right="0"/>
              <w:jc w:val="left"/>
            </w:pPr>
            <w:r>
              <w:rPr>
                <w:b w:val="0"/>
              </w:rPr>
              <w:t xml:space="preserve">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line="240" w:lineRule="auto"/>
              <w:ind w:left="108" w:right="0"/>
              <w:jc w:val="left"/>
            </w:pPr>
            <w:r>
              <w:rPr>
                <w:b w:val="0"/>
              </w:rPr>
              <w:t xml:space="preserve">10 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A42570" w:rsidTr="00A42570">
        <w:trPr>
          <w:trHeight w:val="527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line="240" w:lineRule="auto"/>
              <w:ind w:left="41" w:right="0"/>
              <w:jc w:val="left"/>
            </w:pPr>
            <w:r>
              <w:rPr>
                <w:b w:val="0"/>
              </w:rPr>
              <w:t xml:space="preserve">Нормативная база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after="52" w:line="235" w:lineRule="auto"/>
              <w:ind w:left="120" w:right="0" w:hanging="12"/>
              <w:jc w:val="left"/>
              <w:rPr>
                <w:b w:val="0"/>
              </w:rPr>
            </w:pPr>
            <w:r>
              <w:rPr>
                <w:b w:val="0"/>
              </w:rPr>
              <w:t>Рабочая программа по хим</w:t>
            </w:r>
            <w:r>
              <w:rPr>
                <w:b w:val="0"/>
              </w:rPr>
              <w:t>ии</w:t>
            </w:r>
            <w:r w:rsidR="005E20A9">
              <w:rPr>
                <w:b w:val="0"/>
              </w:rPr>
              <w:t xml:space="preserve"> (базовый уровень)</w:t>
            </w:r>
            <w:r>
              <w:rPr>
                <w:b w:val="0"/>
              </w:rPr>
              <w:t xml:space="preserve"> составлена на основании следующих нормативно правовых документов:</w:t>
            </w:r>
          </w:p>
          <w:p w:rsidR="00A42570" w:rsidRPr="005E20A9" w:rsidRDefault="00A42570" w:rsidP="005E20A9">
            <w:pPr>
              <w:pStyle w:val="a3"/>
              <w:numPr>
                <w:ilvl w:val="0"/>
                <w:numId w:val="7"/>
              </w:numPr>
              <w:spacing w:after="52" w:line="235" w:lineRule="auto"/>
              <w:ind w:right="0"/>
              <w:jc w:val="left"/>
            </w:pPr>
            <w:r w:rsidRPr="005E20A9">
              <w:rPr>
                <w:b w:val="0"/>
              </w:rPr>
              <w:t>Федерального закона от 29.12.2012. №279-ФЗ</w:t>
            </w:r>
          </w:p>
          <w:p w:rsidR="00A42570" w:rsidRDefault="00A425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 образовании в Р</w:t>
            </w:r>
            <w:r>
              <w:rPr>
                <w:sz w:val="24"/>
                <w:szCs w:val="24"/>
              </w:rPr>
              <w:t>оссийской Федерации»;</w:t>
            </w:r>
          </w:p>
          <w:p w:rsidR="00A42570" w:rsidRDefault="00A42570" w:rsidP="000A3315">
            <w:pPr>
              <w:pStyle w:val="a3"/>
              <w:numPr>
                <w:ilvl w:val="0"/>
                <w:numId w:val="1"/>
              </w:numPr>
              <w:spacing w:after="160" w:line="252" w:lineRule="auto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t>Приказ</w:t>
            </w:r>
            <w:r w:rsidR="005E20A9">
              <w:rPr>
                <w:b w:val="0"/>
              </w:rPr>
              <w:t>а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Минпросвещения</w:t>
            </w:r>
            <w:proofErr w:type="spellEnd"/>
            <w:r>
              <w:rPr>
                <w:b w:val="0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</w:t>
            </w:r>
            <w:r w:rsidR="005E20A9">
              <w:rPr>
                <w:b w:val="0"/>
              </w:rPr>
              <w:t xml:space="preserve"> и среднего общего образования»;</w:t>
            </w:r>
          </w:p>
          <w:p w:rsidR="00A42570" w:rsidRDefault="00A42570" w:rsidP="000A3315">
            <w:pPr>
              <w:pStyle w:val="a3"/>
              <w:numPr>
                <w:ilvl w:val="0"/>
                <w:numId w:val="1"/>
              </w:numPr>
              <w:spacing w:after="52" w:line="235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Приказ</w:t>
            </w:r>
            <w:r w:rsidR="005E20A9">
              <w:rPr>
                <w:b w:val="0"/>
              </w:rPr>
              <w:t>а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Минпросвещения</w:t>
            </w:r>
            <w:proofErr w:type="spellEnd"/>
            <w:r>
              <w:rPr>
                <w:b w:val="0"/>
              </w:rPr>
              <w:t xml:space="preserve"> России от 18.05.2023 №371 «Об утверждении федеральной образовательной программы среднего общего образования»;</w:t>
            </w:r>
          </w:p>
          <w:p w:rsidR="00A42570" w:rsidRDefault="00A42570" w:rsidP="000A3315">
            <w:pPr>
              <w:pStyle w:val="a3"/>
              <w:numPr>
                <w:ilvl w:val="0"/>
                <w:numId w:val="1"/>
              </w:numPr>
              <w:spacing w:after="52" w:line="235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ФГОС СОО, утвержденного приказом </w:t>
            </w:r>
            <w:proofErr w:type="spellStart"/>
            <w:r>
              <w:rPr>
                <w:b w:val="0"/>
              </w:rPr>
              <w:t>Минобрнауки</w:t>
            </w:r>
            <w:proofErr w:type="spellEnd"/>
            <w:r>
              <w:rPr>
                <w:b w:val="0"/>
              </w:rPr>
              <w:t xml:space="preserve"> от 17.05.2012 №413;</w:t>
            </w:r>
          </w:p>
          <w:p w:rsidR="005E20A9" w:rsidRDefault="00C5450A" w:rsidP="000A3315">
            <w:pPr>
              <w:pStyle w:val="a3"/>
              <w:numPr>
                <w:ilvl w:val="0"/>
                <w:numId w:val="1"/>
              </w:numPr>
              <w:spacing w:after="52" w:line="235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воспитания;</w:t>
            </w:r>
          </w:p>
          <w:p w:rsidR="00A42570" w:rsidRDefault="00A42570" w:rsidP="000A3315">
            <w:pPr>
              <w:pStyle w:val="a3"/>
              <w:numPr>
                <w:ilvl w:val="0"/>
                <w:numId w:val="1"/>
              </w:numPr>
              <w:spacing w:after="52" w:line="235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Учебного плана МАОУ «Велижанская СОШ» на 2023-2024 учебный год.</w:t>
            </w:r>
          </w:p>
          <w:p w:rsidR="00A42570" w:rsidRDefault="00A42570">
            <w:pPr>
              <w:spacing w:line="240" w:lineRule="auto"/>
              <w:ind w:right="0"/>
              <w:jc w:val="left"/>
            </w:pPr>
            <w:r>
              <w:t xml:space="preserve">  </w:t>
            </w:r>
          </w:p>
        </w:tc>
      </w:tr>
      <w:tr w:rsidR="00A42570" w:rsidTr="00A42570">
        <w:trPr>
          <w:trHeight w:val="26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570" w:rsidRDefault="00A42570">
            <w:pPr>
              <w:spacing w:line="240" w:lineRule="auto"/>
              <w:ind w:left="41" w:right="0"/>
              <w:jc w:val="left"/>
            </w:pPr>
            <w:r>
              <w:rPr>
                <w:b w:val="0"/>
              </w:rPr>
              <w:t xml:space="preserve">Учебники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70" w:rsidRDefault="00C5450A">
            <w:pPr>
              <w:spacing w:after="23" w:line="240" w:lineRule="auto"/>
              <w:ind w:left="120" w:right="0"/>
              <w:jc w:val="left"/>
            </w:pPr>
            <w:r>
              <w:rPr>
                <w:b w:val="0"/>
              </w:rPr>
              <w:t xml:space="preserve">О.С. Габриелян, И.Г.Остроумов, С.А. Сладков «Химия» базовый </w:t>
            </w:r>
            <w:r w:rsidR="00A42570">
              <w:rPr>
                <w:b w:val="0"/>
              </w:rPr>
              <w:t>уровень10 класс</w:t>
            </w:r>
            <w:r>
              <w:rPr>
                <w:b w:val="0"/>
              </w:rPr>
              <w:t>. У</w:t>
            </w:r>
            <w:r w:rsidR="00A42570">
              <w:rPr>
                <w:b w:val="0"/>
              </w:rPr>
              <w:t>чебник</w:t>
            </w:r>
            <w:r>
              <w:rPr>
                <w:b w:val="0"/>
              </w:rPr>
              <w:t xml:space="preserve"> для общеобразовательных организаций</w:t>
            </w:r>
            <w:r w:rsidR="00A42570">
              <w:rPr>
                <w:b w:val="0"/>
              </w:rPr>
              <w:t xml:space="preserve">. </w:t>
            </w:r>
            <w:r>
              <w:rPr>
                <w:b w:val="0"/>
              </w:rPr>
              <w:t>Допущен Министерством просвещения Российской Федерации, 3 издание. Москва: «Просвещение»</w:t>
            </w:r>
            <w:r w:rsidR="00A42570">
              <w:rPr>
                <w:b w:val="0"/>
              </w:rPr>
              <w:t xml:space="preserve"> 2021</w:t>
            </w:r>
          </w:p>
          <w:p w:rsidR="00A42570" w:rsidRDefault="00A42570">
            <w:pPr>
              <w:spacing w:after="23" w:line="240" w:lineRule="auto"/>
              <w:ind w:left="120" w:right="0"/>
              <w:jc w:val="left"/>
            </w:pPr>
          </w:p>
        </w:tc>
      </w:tr>
      <w:tr w:rsidR="00A42570" w:rsidTr="00A42570">
        <w:trPr>
          <w:trHeight w:val="85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70" w:rsidRDefault="00A42570">
            <w:pPr>
              <w:spacing w:after="160" w:line="240" w:lineRule="auto"/>
              <w:ind w:right="0"/>
              <w:jc w:val="left"/>
            </w:pPr>
            <w:r>
              <w:rPr>
                <w:b w:val="0"/>
              </w:rPr>
              <w:t>Основные цели и задачи реализации содержания предмета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0" w:rsidRPr="009C7301" w:rsidRDefault="00C5450A" w:rsidP="00E3134E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szCs w:val="24"/>
              </w:rPr>
            </w:pPr>
            <w:r w:rsidRPr="009C7301">
              <w:rPr>
                <w:szCs w:val="24"/>
              </w:rPr>
              <w:t xml:space="preserve">   </w:t>
            </w:r>
            <w:r w:rsidR="00E3134E" w:rsidRPr="009C7301">
              <w:rPr>
                <w:szCs w:val="24"/>
              </w:rPr>
              <w:t xml:space="preserve">Целями </w:t>
            </w:r>
            <w:r w:rsidR="00E3134E" w:rsidRPr="009C7301">
              <w:rPr>
                <w:b w:val="0"/>
                <w:szCs w:val="24"/>
              </w:rPr>
              <w:t>изучения химии в средней школе являются: 1) 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объективных критериев и определённой системы ценностей, формулировать и обосновывать собственное мнение и убеждение; 2) понимание роли химии в современной естественно-научной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3) 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 коммуникативных навыков, безопасного обращения с веществами, материалами и процессами в повседневной жизни и профессиональной деятельности.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szCs w:val="24"/>
              </w:rPr>
              <w:t xml:space="preserve">   </w:t>
            </w:r>
            <w:r w:rsidRPr="009C7301">
              <w:rPr>
                <w:b w:val="0"/>
                <w:color w:val="1A1A1A"/>
                <w:szCs w:val="24"/>
              </w:rPr>
              <w:t xml:space="preserve">Главными </w:t>
            </w:r>
            <w:r w:rsidRPr="009C7301">
              <w:rPr>
                <w:color w:val="1A1A1A"/>
                <w:szCs w:val="24"/>
              </w:rPr>
              <w:t>задачами</w:t>
            </w:r>
            <w:r w:rsidRPr="009C7301">
              <w:rPr>
                <w:b w:val="0"/>
                <w:color w:val="1A1A1A"/>
                <w:szCs w:val="24"/>
              </w:rPr>
              <w:t xml:space="preserve"> реализации курса являются: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>формирование целостного представления о мире, основанного на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>приобретенных знаниях, умениях и способах деятельности;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>
              <w:rPr>
                <w:b w:val="0"/>
                <w:color w:val="1A1A1A"/>
                <w:szCs w:val="24"/>
              </w:rPr>
              <w:lastRenderedPageBreak/>
              <w:t xml:space="preserve">- </w:t>
            </w:r>
            <w:r w:rsidRPr="009C7301">
              <w:rPr>
                <w:b w:val="0"/>
                <w:color w:val="1A1A1A"/>
                <w:szCs w:val="24"/>
              </w:rPr>
              <w:t>приобретение опыта разнообразной деятельности, опыта познания и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>самопознания;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>
              <w:rPr>
                <w:b w:val="0"/>
                <w:color w:val="1A1A1A"/>
                <w:szCs w:val="24"/>
              </w:rPr>
              <w:t xml:space="preserve"> - </w:t>
            </w:r>
            <w:r w:rsidRPr="009C7301">
              <w:rPr>
                <w:b w:val="0"/>
                <w:color w:val="1A1A1A"/>
                <w:szCs w:val="24"/>
              </w:rPr>
              <w:t>подготовка к осуществлению осознанного выбора индивидуальной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>образовательной или профессиональной траектории.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>Большой вклад в достижение главных целей среднего общего образования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>вносит изучение химии, которое призвано обеспечить: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 xml:space="preserve"> </w:t>
            </w:r>
            <w:r>
              <w:rPr>
                <w:b w:val="0"/>
                <w:color w:val="1A1A1A"/>
                <w:szCs w:val="24"/>
              </w:rPr>
              <w:t xml:space="preserve">- </w:t>
            </w:r>
            <w:r w:rsidRPr="009C7301">
              <w:rPr>
                <w:b w:val="0"/>
                <w:color w:val="1A1A1A"/>
                <w:szCs w:val="24"/>
              </w:rPr>
              <w:t>формирование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системы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химических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знаний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как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компонента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>
              <w:rPr>
                <w:b w:val="0"/>
                <w:color w:val="1A1A1A"/>
                <w:szCs w:val="24"/>
              </w:rPr>
              <w:t xml:space="preserve">    </w:t>
            </w:r>
            <w:r w:rsidRPr="009C7301">
              <w:rPr>
                <w:b w:val="0"/>
                <w:color w:val="1A1A1A"/>
                <w:szCs w:val="24"/>
              </w:rPr>
              <w:t>естественнонаучной картины мира;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 xml:space="preserve"> </w:t>
            </w:r>
            <w:r>
              <w:rPr>
                <w:b w:val="0"/>
                <w:color w:val="1A1A1A"/>
                <w:szCs w:val="24"/>
              </w:rPr>
              <w:t xml:space="preserve">- </w:t>
            </w:r>
            <w:r w:rsidRPr="009C7301">
              <w:rPr>
                <w:b w:val="0"/>
                <w:color w:val="1A1A1A"/>
                <w:szCs w:val="24"/>
              </w:rPr>
              <w:t>развитие личности обучающихся, их интеллектуальное и нравственное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>совершенствование, формирование у них гуманистических отношений и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>экологически целесообразного поведения в быту и трудовой деятельности;</w:t>
            </w:r>
          </w:p>
          <w:p w:rsid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>
              <w:rPr>
                <w:b w:val="0"/>
                <w:color w:val="1A1A1A"/>
                <w:szCs w:val="24"/>
              </w:rPr>
              <w:t xml:space="preserve"> -</w:t>
            </w:r>
            <w:r w:rsidRPr="009C7301">
              <w:rPr>
                <w:b w:val="0"/>
                <w:color w:val="1A1A1A"/>
                <w:szCs w:val="24"/>
              </w:rPr>
              <w:t xml:space="preserve"> выработку у обучающихся понимания общественной потребности в</w:t>
            </w:r>
          </w:p>
          <w:p w:rsid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 w:rsidRPr="009C7301">
              <w:rPr>
                <w:b w:val="0"/>
                <w:color w:val="1A1A1A"/>
                <w:szCs w:val="24"/>
              </w:rPr>
              <w:t xml:space="preserve"> </w:t>
            </w:r>
            <w:r>
              <w:rPr>
                <w:b w:val="0"/>
                <w:color w:val="1A1A1A"/>
                <w:szCs w:val="24"/>
              </w:rPr>
              <w:t xml:space="preserve">  р</w:t>
            </w:r>
            <w:r w:rsidRPr="009C7301">
              <w:rPr>
                <w:b w:val="0"/>
                <w:color w:val="1A1A1A"/>
                <w:szCs w:val="24"/>
              </w:rPr>
              <w:t>азвитии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 xml:space="preserve">химии, а также формирование у них отношения к химии как 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>
              <w:rPr>
                <w:b w:val="0"/>
                <w:color w:val="1A1A1A"/>
                <w:szCs w:val="24"/>
              </w:rPr>
              <w:t xml:space="preserve">   </w:t>
            </w:r>
            <w:r w:rsidRPr="009C7301">
              <w:rPr>
                <w:b w:val="0"/>
                <w:color w:val="1A1A1A"/>
                <w:szCs w:val="24"/>
              </w:rPr>
              <w:t>возможной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области будущей практической деятельности;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>
              <w:rPr>
                <w:b w:val="0"/>
                <w:color w:val="1A1A1A"/>
                <w:szCs w:val="24"/>
              </w:rPr>
              <w:t xml:space="preserve"> -</w:t>
            </w:r>
            <w:r w:rsidRPr="009C7301">
              <w:rPr>
                <w:b w:val="0"/>
                <w:color w:val="1A1A1A"/>
                <w:szCs w:val="24"/>
              </w:rPr>
              <w:t xml:space="preserve"> формирование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умений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безопасного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обращения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с</w:t>
            </w:r>
            <w:r>
              <w:rPr>
                <w:b w:val="0"/>
                <w:color w:val="1A1A1A"/>
                <w:szCs w:val="24"/>
              </w:rPr>
              <w:t xml:space="preserve"> </w:t>
            </w:r>
            <w:r w:rsidRPr="009C7301">
              <w:rPr>
                <w:b w:val="0"/>
                <w:color w:val="1A1A1A"/>
                <w:szCs w:val="24"/>
              </w:rPr>
              <w:t>веществами,</w:t>
            </w:r>
          </w:p>
          <w:p w:rsidR="009C7301" w:rsidRPr="009C7301" w:rsidRDefault="009C7301" w:rsidP="009C7301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color w:val="1A1A1A"/>
                <w:szCs w:val="24"/>
              </w:rPr>
            </w:pPr>
            <w:r>
              <w:rPr>
                <w:b w:val="0"/>
                <w:color w:val="1A1A1A"/>
                <w:szCs w:val="24"/>
              </w:rPr>
              <w:t xml:space="preserve">   </w:t>
            </w:r>
            <w:bookmarkStart w:id="0" w:name="_GoBack"/>
            <w:bookmarkEnd w:id="0"/>
            <w:r w:rsidRPr="009C7301">
              <w:rPr>
                <w:b w:val="0"/>
                <w:color w:val="1A1A1A"/>
                <w:szCs w:val="24"/>
              </w:rPr>
              <w:t>используемыми в повседневной жизни.</w:t>
            </w:r>
          </w:p>
          <w:p w:rsidR="009C7301" w:rsidRPr="009C7301" w:rsidRDefault="009C7301" w:rsidP="00E3134E">
            <w:pPr>
              <w:shd w:val="clear" w:color="auto" w:fill="FFFFFF"/>
              <w:spacing w:line="240" w:lineRule="auto"/>
              <w:ind w:right="0"/>
              <w:jc w:val="left"/>
              <w:rPr>
                <w:b w:val="0"/>
                <w:szCs w:val="24"/>
              </w:rPr>
            </w:pPr>
          </w:p>
        </w:tc>
      </w:tr>
      <w:tr w:rsidR="00A42570" w:rsidTr="00A42570">
        <w:trPr>
          <w:trHeight w:val="552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after="160" w:line="240" w:lineRule="auto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Срок реализации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after="23" w:line="240" w:lineRule="auto"/>
              <w:ind w:left="120" w:right="0"/>
              <w:jc w:val="left"/>
              <w:rPr>
                <w:b w:val="0"/>
              </w:rPr>
            </w:pPr>
            <w:r>
              <w:rPr>
                <w:b w:val="0"/>
              </w:rPr>
              <w:t>2023-2024</w:t>
            </w:r>
          </w:p>
        </w:tc>
      </w:tr>
      <w:tr w:rsidR="00A42570" w:rsidTr="00A42570">
        <w:trPr>
          <w:trHeight w:val="101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Pr="00E3134E" w:rsidRDefault="00A42570">
            <w:pPr>
              <w:spacing w:line="240" w:lineRule="auto"/>
              <w:ind w:left="41" w:right="0"/>
              <w:jc w:val="left"/>
              <w:rPr>
                <w:szCs w:val="24"/>
              </w:rPr>
            </w:pPr>
            <w:r w:rsidRPr="00E3134E">
              <w:rPr>
                <w:b w:val="0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Pr="00E3134E" w:rsidRDefault="00A42570">
            <w:pPr>
              <w:pStyle w:val="TableParagraph"/>
              <w:rPr>
                <w:sz w:val="24"/>
                <w:szCs w:val="24"/>
              </w:rPr>
            </w:pPr>
            <w:r w:rsidRPr="00E3134E">
              <w:rPr>
                <w:sz w:val="24"/>
                <w:szCs w:val="24"/>
              </w:rPr>
              <w:t>В соответствии с учебным планом МАОУ «Вел</w:t>
            </w:r>
            <w:r w:rsidR="00965A12" w:rsidRPr="00E3134E">
              <w:rPr>
                <w:sz w:val="24"/>
                <w:szCs w:val="24"/>
              </w:rPr>
              <w:t>ижанская СОШ» на изучение химии на базовом уровне отводится: в 10 классе –34 часа, 1 час</w:t>
            </w:r>
            <w:r w:rsidRPr="00E3134E">
              <w:rPr>
                <w:sz w:val="24"/>
                <w:szCs w:val="24"/>
              </w:rPr>
              <w:t xml:space="preserve"> в неделю.</w:t>
            </w:r>
          </w:p>
        </w:tc>
      </w:tr>
      <w:tr w:rsidR="00A42570" w:rsidTr="00A42570">
        <w:trPr>
          <w:trHeight w:val="1961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>
            <w:pPr>
              <w:spacing w:line="240" w:lineRule="auto"/>
              <w:ind w:left="41" w:right="0"/>
              <w:jc w:val="left"/>
              <w:rPr>
                <w:b w:val="0"/>
              </w:rPr>
            </w:pPr>
            <w:r>
              <w:rPr>
                <w:b w:val="0"/>
              </w:rPr>
              <w:t>Структура рабочей программы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70" w:rsidRDefault="00A42570" w:rsidP="000A3315">
            <w:pPr>
              <w:pStyle w:val="a3"/>
              <w:numPr>
                <w:ilvl w:val="0"/>
                <w:numId w:val="4"/>
              </w:numPr>
              <w:spacing w:line="276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Планируемые результаты</w:t>
            </w:r>
          </w:p>
          <w:p w:rsidR="00A42570" w:rsidRDefault="00A42570" w:rsidP="000A3315">
            <w:pPr>
              <w:pStyle w:val="a3"/>
              <w:numPr>
                <w:ilvl w:val="0"/>
                <w:numId w:val="4"/>
              </w:numPr>
              <w:spacing w:line="276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Содержание учебного предмета</w:t>
            </w:r>
          </w:p>
          <w:p w:rsidR="00A42570" w:rsidRDefault="00A42570" w:rsidP="000A3315">
            <w:pPr>
              <w:pStyle w:val="a3"/>
              <w:numPr>
                <w:ilvl w:val="0"/>
                <w:numId w:val="4"/>
              </w:numPr>
              <w:spacing w:line="276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Тематическое планирование, в том числе с учетом программы воспитания</w:t>
            </w:r>
          </w:p>
          <w:p w:rsidR="00A42570" w:rsidRDefault="00A42570" w:rsidP="000A3315">
            <w:pPr>
              <w:pStyle w:val="a3"/>
              <w:numPr>
                <w:ilvl w:val="0"/>
                <w:numId w:val="4"/>
              </w:numPr>
              <w:spacing w:line="276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Поурочное планирование</w:t>
            </w:r>
          </w:p>
        </w:tc>
      </w:tr>
    </w:tbl>
    <w:p w:rsidR="00A42570" w:rsidRDefault="00A42570" w:rsidP="00A42570">
      <w:pPr>
        <w:spacing w:after="232"/>
        <w:ind w:left="705" w:right="0"/>
        <w:jc w:val="center"/>
        <w:rPr>
          <w:rFonts w:ascii="Calibri" w:eastAsia="Calibri" w:hAnsi="Calibri" w:cs="Calibri"/>
          <w:b w:val="0"/>
          <w:sz w:val="22"/>
        </w:rPr>
      </w:pPr>
    </w:p>
    <w:p w:rsidR="00A42570" w:rsidRDefault="00A42570" w:rsidP="00A42570">
      <w:pPr>
        <w:spacing w:after="232"/>
        <w:ind w:left="705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42570" w:rsidRDefault="00A42570" w:rsidP="00A42570">
      <w:pPr>
        <w:spacing w:after="232"/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42570" w:rsidRDefault="00A42570" w:rsidP="00A42570">
      <w:pPr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B2BBA" w:rsidRDefault="009C7301"/>
    <w:sectPr w:rsidR="007B2BBA" w:rsidSect="00A425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6669"/>
    <w:multiLevelType w:val="hybridMultilevel"/>
    <w:tmpl w:val="3086EE8A"/>
    <w:lvl w:ilvl="0" w:tplc="D7CAFBB2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744A8A6">
      <w:numFmt w:val="bullet"/>
      <w:lvlText w:val="•"/>
      <w:lvlJc w:val="left"/>
      <w:pPr>
        <w:ind w:left="1731" w:hanging="360"/>
      </w:pPr>
      <w:rPr>
        <w:lang w:val="ru-RU" w:eastAsia="en-US" w:bidi="ar-SA"/>
      </w:rPr>
    </w:lvl>
    <w:lvl w:ilvl="2" w:tplc="6A7A4568">
      <w:numFmt w:val="bullet"/>
      <w:lvlText w:val="•"/>
      <w:lvlJc w:val="left"/>
      <w:pPr>
        <w:ind w:left="3002" w:hanging="360"/>
      </w:pPr>
      <w:rPr>
        <w:lang w:val="ru-RU" w:eastAsia="en-US" w:bidi="ar-SA"/>
      </w:rPr>
    </w:lvl>
    <w:lvl w:ilvl="3" w:tplc="1040D0A4">
      <w:numFmt w:val="bullet"/>
      <w:lvlText w:val="•"/>
      <w:lvlJc w:val="left"/>
      <w:pPr>
        <w:ind w:left="4273" w:hanging="360"/>
      </w:pPr>
      <w:rPr>
        <w:lang w:val="ru-RU" w:eastAsia="en-US" w:bidi="ar-SA"/>
      </w:rPr>
    </w:lvl>
    <w:lvl w:ilvl="4" w:tplc="C636AFB6">
      <w:numFmt w:val="bullet"/>
      <w:lvlText w:val="•"/>
      <w:lvlJc w:val="left"/>
      <w:pPr>
        <w:ind w:left="5544" w:hanging="360"/>
      </w:pPr>
      <w:rPr>
        <w:lang w:val="ru-RU" w:eastAsia="en-US" w:bidi="ar-SA"/>
      </w:rPr>
    </w:lvl>
    <w:lvl w:ilvl="5" w:tplc="8A14B6FE">
      <w:numFmt w:val="bullet"/>
      <w:lvlText w:val="•"/>
      <w:lvlJc w:val="left"/>
      <w:pPr>
        <w:ind w:left="6816" w:hanging="360"/>
      </w:pPr>
      <w:rPr>
        <w:lang w:val="ru-RU" w:eastAsia="en-US" w:bidi="ar-SA"/>
      </w:rPr>
    </w:lvl>
    <w:lvl w:ilvl="6" w:tplc="CABC1AE6">
      <w:numFmt w:val="bullet"/>
      <w:lvlText w:val="•"/>
      <w:lvlJc w:val="left"/>
      <w:pPr>
        <w:ind w:left="8087" w:hanging="360"/>
      </w:pPr>
      <w:rPr>
        <w:lang w:val="ru-RU" w:eastAsia="en-US" w:bidi="ar-SA"/>
      </w:rPr>
    </w:lvl>
    <w:lvl w:ilvl="7" w:tplc="36C6AFCC">
      <w:numFmt w:val="bullet"/>
      <w:lvlText w:val="•"/>
      <w:lvlJc w:val="left"/>
      <w:pPr>
        <w:ind w:left="9358" w:hanging="360"/>
      </w:pPr>
      <w:rPr>
        <w:lang w:val="ru-RU" w:eastAsia="en-US" w:bidi="ar-SA"/>
      </w:rPr>
    </w:lvl>
    <w:lvl w:ilvl="8" w:tplc="90629054">
      <w:numFmt w:val="bullet"/>
      <w:lvlText w:val="•"/>
      <w:lvlJc w:val="left"/>
      <w:pPr>
        <w:ind w:left="10629" w:hanging="360"/>
      </w:pPr>
      <w:rPr>
        <w:lang w:val="ru-RU" w:eastAsia="en-US" w:bidi="ar-SA"/>
      </w:rPr>
    </w:lvl>
  </w:abstractNum>
  <w:abstractNum w:abstractNumId="1" w15:restartNumberingAfterBreak="0">
    <w:nsid w:val="245E51A7"/>
    <w:multiLevelType w:val="hybridMultilevel"/>
    <w:tmpl w:val="7BF276C8"/>
    <w:lvl w:ilvl="0" w:tplc="62EA23A6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DE3240">
      <w:numFmt w:val="bullet"/>
      <w:lvlText w:val="•"/>
      <w:lvlJc w:val="left"/>
      <w:pPr>
        <w:ind w:left="1731" w:hanging="360"/>
      </w:pPr>
      <w:rPr>
        <w:lang w:val="ru-RU" w:eastAsia="en-US" w:bidi="ar-SA"/>
      </w:rPr>
    </w:lvl>
    <w:lvl w:ilvl="2" w:tplc="23D86910">
      <w:numFmt w:val="bullet"/>
      <w:lvlText w:val="•"/>
      <w:lvlJc w:val="left"/>
      <w:pPr>
        <w:ind w:left="3002" w:hanging="360"/>
      </w:pPr>
      <w:rPr>
        <w:lang w:val="ru-RU" w:eastAsia="en-US" w:bidi="ar-SA"/>
      </w:rPr>
    </w:lvl>
    <w:lvl w:ilvl="3" w:tplc="199A7AB2">
      <w:numFmt w:val="bullet"/>
      <w:lvlText w:val="•"/>
      <w:lvlJc w:val="left"/>
      <w:pPr>
        <w:ind w:left="4273" w:hanging="360"/>
      </w:pPr>
      <w:rPr>
        <w:lang w:val="ru-RU" w:eastAsia="en-US" w:bidi="ar-SA"/>
      </w:rPr>
    </w:lvl>
    <w:lvl w:ilvl="4" w:tplc="80DE32A2">
      <w:numFmt w:val="bullet"/>
      <w:lvlText w:val="•"/>
      <w:lvlJc w:val="left"/>
      <w:pPr>
        <w:ind w:left="5544" w:hanging="360"/>
      </w:pPr>
      <w:rPr>
        <w:lang w:val="ru-RU" w:eastAsia="en-US" w:bidi="ar-SA"/>
      </w:rPr>
    </w:lvl>
    <w:lvl w:ilvl="5" w:tplc="DB863A7E">
      <w:numFmt w:val="bullet"/>
      <w:lvlText w:val="•"/>
      <w:lvlJc w:val="left"/>
      <w:pPr>
        <w:ind w:left="6816" w:hanging="360"/>
      </w:pPr>
      <w:rPr>
        <w:lang w:val="ru-RU" w:eastAsia="en-US" w:bidi="ar-SA"/>
      </w:rPr>
    </w:lvl>
    <w:lvl w:ilvl="6" w:tplc="8710F728">
      <w:numFmt w:val="bullet"/>
      <w:lvlText w:val="•"/>
      <w:lvlJc w:val="left"/>
      <w:pPr>
        <w:ind w:left="8087" w:hanging="360"/>
      </w:pPr>
      <w:rPr>
        <w:lang w:val="ru-RU" w:eastAsia="en-US" w:bidi="ar-SA"/>
      </w:rPr>
    </w:lvl>
    <w:lvl w:ilvl="7" w:tplc="6D1A11F2">
      <w:numFmt w:val="bullet"/>
      <w:lvlText w:val="•"/>
      <w:lvlJc w:val="left"/>
      <w:pPr>
        <w:ind w:left="9358" w:hanging="360"/>
      </w:pPr>
      <w:rPr>
        <w:lang w:val="ru-RU" w:eastAsia="en-US" w:bidi="ar-SA"/>
      </w:rPr>
    </w:lvl>
    <w:lvl w:ilvl="8" w:tplc="BC48C7CC">
      <w:numFmt w:val="bullet"/>
      <w:lvlText w:val="•"/>
      <w:lvlJc w:val="left"/>
      <w:pPr>
        <w:ind w:left="10629" w:hanging="360"/>
      </w:pPr>
      <w:rPr>
        <w:lang w:val="ru-RU" w:eastAsia="en-US" w:bidi="ar-SA"/>
      </w:rPr>
    </w:lvl>
  </w:abstractNum>
  <w:abstractNum w:abstractNumId="2" w15:restartNumberingAfterBreak="0">
    <w:nsid w:val="519A5998"/>
    <w:multiLevelType w:val="hybridMultilevel"/>
    <w:tmpl w:val="45125B06"/>
    <w:lvl w:ilvl="0" w:tplc="3326C81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72D6759"/>
    <w:multiLevelType w:val="hybridMultilevel"/>
    <w:tmpl w:val="3D16D3D6"/>
    <w:lvl w:ilvl="0" w:tplc="DDDE3240">
      <w:numFmt w:val="bullet"/>
      <w:lvlText w:val="•"/>
      <w:lvlJc w:val="left"/>
      <w:pPr>
        <w:ind w:left="828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7B12EF2"/>
    <w:multiLevelType w:val="hybridMultilevel"/>
    <w:tmpl w:val="028AB470"/>
    <w:lvl w:ilvl="0" w:tplc="D26E68B8">
      <w:start w:val="1"/>
      <w:numFmt w:val="bullet"/>
      <w:lvlText w:val="•"/>
      <w:lvlJc w:val="left"/>
      <w:pPr>
        <w:ind w:left="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DAB006">
      <w:start w:val="1"/>
      <w:numFmt w:val="bullet"/>
      <w:lvlText w:val="o"/>
      <w:lvlJc w:val="left"/>
      <w:pPr>
        <w:ind w:left="11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489FC8">
      <w:start w:val="1"/>
      <w:numFmt w:val="bullet"/>
      <w:lvlText w:val="▪"/>
      <w:lvlJc w:val="left"/>
      <w:pPr>
        <w:ind w:left="19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685714">
      <w:start w:val="1"/>
      <w:numFmt w:val="bullet"/>
      <w:lvlText w:val="•"/>
      <w:lvlJc w:val="left"/>
      <w:pPr>
        <w:ind w:left="26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ACD504">
      <w:start w:val="1"/>
      <w:numFmt w:val="bullet"/>
      <w:lvlText w:val="o"/>
      <w:lvlJc w:val="left"/>
      <w:pPr>
        <w:ind w:left="3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12569C">
      <w:start w:val="1"/>
      <w:numFmt w:val="bullet"/>
      <w:lvlText w:val="▪"/>
      <w:lvlJc w:val="left"/>
      <w:pPr>
        <w:ind w:left="40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141CEE">
      <w:start w:val="1"/>
      <w:numFmt w:val="bullet"/>
      <w:lvlText w:val="•"/>
      <w:lvlJc w:val="left"/>
      <w:pPr>
        <w:ind w:left="47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503E1C">
      <w:start w:val="1"/>
      <w:numFmt w:val="bullet"/>
      <w:lvlText w:val="o"/>
      <w:lvlJc w:val="left"/>
      <w:pPr>
        <w:ind w:left="55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4E7D58">
      <w:start w:val="1"/>
      <w:numFmt w:val="bullet"/>
      <w:lvlText w:val="▪"/>
      <w:lvlJc w:val="left"/>
      <w:pPr>
        <w:ind w:left="62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70"/>
    <w:rsid w:val="005E20A9"/>
    <w:rsid w:val="00965A12"/>
    <w:rsid w:val="009C7301"/>
    <w:rsid w:val="00A42570"/>
    <w:rsid w:val="00B32678"/>
    <w:rsid w:val="00C5450A"/>
    <w:rsid w:val="00C861FF"/>
    <w:rsid w:val="00CA5267"/>
    <w:rsid w:val="00DB3FF2"/>
    <w:rsid w:val="00E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4BCD"/>
  <w15:chartTrackingRefBased/>
  <w15:docId w15:val="{68EB4BA3-184B-49A2-BABA-FF352D8D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70"/>
    <w:pPr>
      <w:spacing w:after="0" w:line="256" w:lineRule="auto"/>
      <w:ind w:right="2287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2570"/>
    <w:pPr>
      <w:widowControl w:val="0"/>
      <w:autoSpaceDE w:val="0"/>
      <w:autoSpaceDN w:val="0"/>
      <w:spacing w:line="240" w:lineRule="auto"/>
      <w:ind w:left="108" w:right="0"/>
      <w:jc w:val="both"/>
    </w:pPr>
    <w:rPr>
      <w:b w:val="0"/>
      <w:color w:val="auto"/>
      <w:sz w:val="22"/>
      <w:lang w:eastAsia="en-US"/>
    </w:rPr>
  </w:style>
  <w:style w:type="table" w:customStyle="1" w:styleId="TableGrid">
    <w:name w:val="TableGrid"/>
    <w:rsid w:val="00A425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2023-10-30T06:57:00Z</dcterms:created>
  <dcterms:modified xsi:type="dcterms:W3CDTF">2023-10-30T08:36:00Z</dcterms:modified>
</cp:coreProperties>
</file>