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B0" w:rsidRPr="00FA67B0" w:rsidRDefault="00B05953" w:rsidP="00EE4288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5" o:spid="_x0000_s1031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-71.05pt,20.1pt" to="495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" strokeweight="4.5pt">
            <v:stroke linestyle="thinThick"/>
          </v:line>
        </w:pict>
      </w:r>
      <w:r w:rsidR="00FA67B0" w:rsidRPr="00FA67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 МАОУ «Велижанская СОШ» - «СОШ с. Средние Тарманы»</w:t>
      </w:r>
    </w:p>
    <w:p w:rsidR="00FA67B0" w:rsidRPr="00FA67B0" w:rsidRDefault="00FA67B0" w:rsidP="00EE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7B0" w:rsidRPr="0037330E" w:rsidRDefault="00FA67B0" w:rsidP="00EE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7B0">
        <w:rPr>
          <w:rFonts w:ascii="Times New Roman" w:eastAsia="Times New Roman" w:hAnsi="Times New Roman"/>
          <w:sz w:val="24"/>
          <w:szCs w:val="24"/>
          <w:lang w:eastAsia="ru-RU"/>
        </w:rPr>
        <w:t>ул. Школьная 41, с. Средние Тарманы, Нижнетавдинский район, Тюменская область, 626035, тел (34533) 2-55-97, факс: 2-55-97, Е-</w:t>
      </w:r>
      <w:r w:rsidRPr="00FA67B0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FA67B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A67B0">
        <w:rPr>
          <w:rFonts w:ascii="Times New Roman" w:eastAsia="Times New Roman" w:hAnsi="Times New Roman"/>
          <w:sz w:val="24"/>
          <w:szCs w:val="24"/>
          <w:lang w:val="en-US" w:eastAsia="ru-RU"/>
        </w:rPr>
        <w:t>tarmany</w:t>
      </w:r>
      <w:r w:rsidRPr="00FA67B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A67B0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FA67B0">
        <w:rPr>
          <w:rFonts w:ascii="Times New Roman" w:eastAsia="Times New Roman" w:hAnsi="Times New Roman"/>
          <w:sz w:val="24"/>
          <w:szCs w:val="24"/>
          <w:lang w:eastAsia="ru-RU"/>
        </w:rPr>
        <w:t xml:space="preserve"> @ </w:t>
      </w:r>
      <w:r w:rsidRPr="00FA67B0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Pr="00FA67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67B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9A3F2D" w:rsidRPr="00FA67B0" w:rsidRDefault="009A3F2D" w:rsidP="00FA6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7B0" w:rsidRPr="00FA67B0" w:rsidRDefault="00FA67B0" w:rsidP="00FA67B0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494"/>
        <w:gridCol w:w="3223"/>
      </w:tblGrid>
      <w:tr w:rsidR="009A3F2D" w:rsidTr="009A3F2D">
        <w:trPr>
          <w:trHeight w:val="1464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D" w:rsidRDefault="009A3F2D">
            <w:pPr>
              <w:widowControl w:val="0"/>
              <w:tabs>
                <w:tab w:val="left" w:pos="9288"/>
              </w:tabs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Рассмотрено:</w:t>
            </w:r>
          </w:p>
          <w:p w:rsidR="009A3F2D" w:rsidRDefault="009A3F2D" w:rsidP="009A3F2D">
            <w:pPr>
              <w:widowControl w:val="0"/>
              <w:tabs>
                <w:tab w:val="left" w:pos="9288"/>
              </w:tabs>
              <w:adjustRightInd w:val="0"/>
              <w:spacing w:after="0"/>
              <w:ind w:left="175" w:hanging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заседании МО</w:t>
            </w:r>
          </w:p>
          <w:p w:rsidR="009A3F2D" w:rsidRDefault="009A3F2D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  <w:p w:rsidR="009A3F2D" w:rsidRDefault="008E3C44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№___от «     »2022</w:t>
            </w:r>
            <w:r w:rsidR="009A3F2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9A3F2D" w:rsidRDefault="009A3F2D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 ______________________</w:t>
            </w:r>
          </w:p>
          <w:p w:rsidR="009A3F2D" w:rsidRDefault="009A3F2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D" w:rsidRDefault="009A3F2D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9A3F2D" w:rsidRDefault="009A3F2D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филиала МАОУ «Велижанская СОШ» - «СОШ с. Средние Тарманы»</w:t>
            </w:r>
          </w:p>
          <w:p w:rsidR="009A3F2D" w:rsidRDefault="003F3860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 Айнитдинова Н.И.</w:t>
            </w:r>
          </w:p>
          <w:p w:rsidR="009A3F2D" w:rsidRDefault="008E3C44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«____»____________2022</w:t>
            </w:r>
            <w:r w:rsidR="009A3F2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9A3F2D" w:rsidRDefault="009A3F2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2D" w:rsidRDefault="009A3F2D">
            <w:pPr>
              <w:spacing w:after="0"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9A3F2D" w:rsidRDefault="009A3F2D">
            <w:pPr>
              <w:spacing w:after="0"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9A3F2D" w:rsidRDefault="009A3F2D">
            <w:pPr>
              <w:spacing w:after="0"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Н.В.Ваганова                                           </w:t>
            </w:r>
          </w:p>
          <w:p w:rsidR="009A3F2D" w:rsidRDefault="008E3C44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_____________2022</w:t>
            </w:r>
          </w:p>
        </w:tc>
      </w:tr>
    </w:tbl>
    <w:p w:rsidR="00FA67B0" w:rsidRPr="00FA67B0" w:rsidRDefault="00FA67B0" w:rsidP="00FA67B0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7B0" w:rsidRPr="00FA67B0" w:rsidRDefault="00FA67B0" w:rsidP="00FA67B0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67B0" w:rsidRPr="00FA67B0" w:rsidRDefault="00FA67B0" w:rsidP="00FA67B0">
      <w:pPr>
        <w:rPr>
          <w:rFonts w:eastAsia="Times New Roman"/>
          <w:lang w:eastAsia="ru-RU"/>
        </w:rPr>
      </w:pPr>
    </w:p>
    <w:p w:rsidR="00FA67B0" w:rsidRPr="00FA67B0" w:rsidRDefault="00FA67B0" w:rsidP="00FA6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Default="00FA67B0" w:rsidP="00FA67B0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FA67B0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8E3C44" w:rsidRPr="00FA67B0" w:rsidRDefault="008E3C44" w:rsidP="00FA67B0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FA67B0" w:rsidRPr="00FA67B0" w:rsidRDefault="008E3C44" w:rsidP="00FA6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</w:t>
      </w:r>
      <w:r w:rsidR="00FA67B0" w:rsidRPr="00FA67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сновы безопасности жизнедеятельности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A67B0" w:rsidRPr="00FA67B0" w:rsidRDefault="008E3C44" w:rsidP="00FA67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="00FA67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="00FA67B0" w:rsidRPr="00FA67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3C44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FA67B0" w:rsidRPr="00FA67B0" w:rsidRDefault="00FA67B0" w:rsidP="00FA67B0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FA67B0">
        <w:rPr>
          <w:rFonts w:ascii="Times New Roman" w:hAnsi="Times New Roman"/>
          <w:b/>
          <w:sz w:val="28"/>
          <w:szCs w:val="28"/>
        </w:rPr>
        <w:t>филиала МАОУ «Велижанская СОШ» -</w:t>
      </w:r>
    </w:p>
    <w:p w:rsidR="00FA67B0" w:rsidRPr="00FA67B0" w:rsidRDefault="00FA67B0" w:rsidP="00FA67B0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FA67B0">
        <w:rPr>
          <w:rFonts w:ascii="Times New Roman" w:hAnsi="Times New Roman"/>
          <w:b/>
          <w:sz w:val="28"/>
          <w:szCs w:val="28"/>
        </w:rPr>
        <w:t>«СОШ с. Средние Тарманы»</w:t>
      </w:r>
    </w:p>
    <w:p w:rsidR="00FA67B0" w:rsidRPr="00FA67B0" w:rsidRDefault="008E3C44" w:rsidP="00FA67B0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– 2023</w:t>
      </w:r>
      <w:r w:rsidR="00FA67B0" w:rsidRPr="00FA67B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A67B0" w:rsidRPr="00FA67B0" w:rsidRDefault="00FA67B0" w:rsidP="00FA67B0">
      <w:p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A67B0" w:rsidRPr="00FA67B0" w:rsidRDefault="00FA67B0" w:rsidP="00FA67B0">
      <w:pPr>
        <w:spacing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A67B0" w:rsidRDefault="00FA67B0" w:rsidP="00FA67B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266CA" w:rsidRPr="00FA67B0" w:rsidRDefault="00F266CA" w:rsidP="00FA67B0">
      <w:pPr>
        <w:spacing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A67B0" w:rsidRPr="00FA67B0" w:rsidRDefault="00FA67B0" w:rsidP="00FA67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Учитель: Уразова Гольбану Синхатовна,</w:t>
      </w:r>
    </w:p>
    <w:p w:rsidR="00FA67B0" w:rsidRPr="00FA67B0" w:rsidRDefault="00FA67B0" w:rsidP="00FA67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высшая квалификационная категория</w:t>
      </w: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Default="00FA67B0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3F2D" w:rsidRDefault="009A3F2D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E4288" w:rsidRDefault="00EE4288" w:rsidP="00FA67B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7B0" w:rsidRPr="00FA67B0" w:rsidRDefault="00FA67B0" w:rsidP="00FA67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3F2D" w:rsidRPr="00FA67B0" w:rsidRDefault="008E3C44" w:rsidP="00EF5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с. Средние Тарманы, 2022 </w:t>
      </w:r>
    </w:p>
    <w:p w:rsidR="00FA67B0" w:rsidRPr="00FA67B0" w:rsidRDefault="00FA67B0" w:rsidP="00FA6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Аннотация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Рабочая программа разработана на основе: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1. Федерального закона от 29 декабря 2012 года № 273-Ф3 «Об образовании в Российской   Федерации»;</w:t>
      </w:r>
    </w:p>
    <w:p w:rsidR="00FA67B0" w:rsidRPr="00FA67B0" w:rsidRDefault="00FA67B0" w:rsidP="00647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FA67B0">
        <w:rPr>
          <w:rFonts w:ascii="Times New Roman" w:hAnsi="Times New Roman"/>
          <w:sz w:val="28"/>
          <w:szCs w:val="28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647383" w:rsidRPr="00647383" w:rsidRDefault="00FA67B0" w:rsidP="00647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647383" w:rsidRPr="006473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4.Основной об</w:t>
      </w:r>
      <w:r w:rsidR="0019089E">
        <w:rPr>
          <w:rFonts w:ascii="Times New Roman" w:hAnsi="Times New Roman"/>
          <w:bCs/>
          <w:sz w:val="28"/>
          <w:szCs w:val="28"/>
          <w:lang w:eastAsia="ru-RU"/>
        </w:rPr>
        <w:t xml:space="preserve">разовательной программы </w:t>
      </w:r>
      <w:r w:rsidRPr="00FA67B0">
        <w:rPr>
          <w:rFonts w:ascii="Times New Roman" w:hAnsi="Times New Roman"/>
          <w:bCs/>
          <w:sz w:val="28"/>
          <w:szCs w:val="28"/>
          <w:lang w:eastAsia="ru-RU"/>
        </w:rPr>
        <w:t>МАО</w:t>
      </w:r>
      <w:r w:rsidR="0019089E">
        <w:rPr>
          <w:rFonts w:ascii="Times New Roman" w:hAnsi="Times New Roman"/>
          <w:bCs/>
          <w:sz w:val="28"/>
          <w:szCs w:val="28"/>
          <w:lang w:eastAsia="ru-RU"/>
        </w:rPr>
        <w:t>У «Велижанская СОШ»</w:t>
      </w:r>
      <w:r w:rsidRPr="00FA67B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67B0" w:rsidRPr="00FA67B0" w:rsidRDefault="0019089E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Устава 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МАОУ «Велижанская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6. Учебного плана филиала МАОУ «Велижанская СОШ» - </w:t>
      </w:r>
      <w:r w:rsidR="008E3C44">
        <w:rPr>
          <w:rFonts w:ascii="Times New Roman" w:hAnsi="Times New Roman"/>
          <w:bCs/>
          <w:sz w:val="28"/>
          <w:szCs w:val="28"/>
          <w:lang w:eastAsia="ru-RU"/>
        </w:rPr>
        <w:t>«СОШ с. Средние Тарманы» на 2022 -2023</w:t>
      </w: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год; 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7. Положения о рабочей программе в МАОУ «Велижанская СОШ»;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Авторской программы по курсу «Основы безоп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асности жизнедеятельности» для 10</w:t>
      </w: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 Ю. Л. Воробьёва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A67B0" w:rsidRDefault="00216C52" w:rsidP="00647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УМК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FA67B0" w:rsidRPr="00FA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7B0"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 П. Фролов, М.В.Юрьева, В. П. Шолох и др.; под ред. Ю. Л. Воробьёва </w:t>
      </w:r>
      <w:r w:rsidR="00FA67B0" w:rsidRPr="00FA67B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«Основы безопасности жизнедеятельности» учебник для 10 класса, Дрофа «Астрель» Москва, 2018 г.</w:t>
      </w:r>
    </w:p>
    <w:p w:rsidR="00FA67B0" w:rsidRPr="00FA67B0" w:rsidRDefault="00FA67B0" w:rsidP="00647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A2718E" w:rsidRPr="00FA67B0" w:rsidRDefault="00A2718E" w:rsidP="00647383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A67B0">
        <w:rPr>
          <w:rFonts w:ascii="Times New Roman" w:hAnsi="Times New Roman"/>
          <w:color w:val="000000" w:themeColor="text1"/>
          <w:sz w:val="28"/>
          <w:szCs w:val="28"/>
        </w:rPr>
        <w:t>Рабоч</w:t>
      </w:r>
      <w:r w:rsidR="00C93BC0" w:rsidRPr="00FA67B0">
        <w:rPr>
          <w:rFonts w:ascii="Times New Roman" w:hAnsi="Times New Roman"/>
          <w:color w:val="000000" w:themeColor="text1"/>
          <w:sz w:val="28"/>
          <w:szCs w:val="28"/>
        </w:rPr>
        <w:t>ая программа ориентирована для 10</w:t>
      </w:r>
      <w:r w:rsidRPr="00FA67B0">
        <w:rPr>
          <w:rFonts w:ascii="Times New Roman" w:hAnsi="Times New Roman"/>
          <w:color w:val="000000" w:themeColor="text1"/>
          <w:sz w:val="28"/>
          <w:szCs w:val="28"/>
        </w:rPr>
        <w:t xml:space="preserve"> класса, рассчитана на 34 часа из расчёта 1 час в неделю</w:t>
      </w:r>
      <w:r w:rsidRPr="00FA67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FA67B0">
        <w:rPr>
          <w:rFonts w:ascii="Times New Roman" w:hAnsi="Times New Roman"/>
          <w:color w:val="000000" w:themeColor="text1"/>
          <w:sz w:val="28"/>
          <w:szCs w:val="28"/>
        </w:rPr>
        <w:t xml:space="preserve">Сроком реализации программы считать 1 год. </w:t>
      </w:r>
    </w:p>
    <w:p w:rsidR="00FB2105" w:rsidRPr="00FA67B0" w:rsidRDefault="00FB2105" w:rsidP="00647383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b/>
          <w:color w:val="000000" w:themeColor="text1"/>
          <w:spacing w:val="-3"/>
          <w:sz w:val="28"/>
          <w:szCs w:val="28"/>
          <w:bdr w:val="none" w:sz="0" w:space="0" w:color="auto" w:frame="1"/>
        </w:rPr>
        <w:t>Цель: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 воспитание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разумно сочетая личные интересы с интересами общества.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A67B0">
        <w:rPr>
          <w:b/>
          <w:color w:val="000000" w:themeColor="text1"/>
          <w:spacing w:val="-3"/>
          <w:sz w:val="28"/>
          <w:szCs w:val="28"/>
          <w:bdr w:val="none" w:sz="0" w:space="0" w:color="auto" w:frame="1"/>
        </w:rPr>
        <w:t>Задачи: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•      освоение обучающимися знаний о безопасности поведения человека в </w:t>
      </w:r>
      <w:r w:rsidR="00996225"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опасных и ЧС 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природного, техногенного и социального </w:t>
      </w:r>
      <w:r w:rsidRPr="00FA67B0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характера, здоровье и здоровом образе жизни, государственной системе защиты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населения от опасных и ЧС;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•      воспитание ответственности за личную безопасность, безопасность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 общества и государства, ценностного отношения к здоровью и человеческой</w:t>
      </w:r>
      <w:r w:rsidRPr="00FA67B0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 жизни,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z w:val="28"/>
          <w:szCs w:val="28"/>
          <w:bdr w:val="none" w:sz="0" w:space="0" w:color="auto" w:frame="1"/>
        </w:rPr>
        <w:t>•    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развитие черт личности, необходимых для безопасного поведения в ЧС и при прохождении военной службы, бдительности в </w:t>
      </w:r>
      <w:r w:rsidRPr="00FA67B0">
        <w:rPr>
          <w:color w:val="000000" w:themeColor="text1"/>
          <w:sz w:val="28"/>
          <w:szCs w:val="28"/>
          <w:bdr w:val="none" w:sz="0" w:space="0" w:color="auto" w:frame="1"/>
        </w:rPr>
        <w:t>отношении актов терроризма;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•    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формирование умений: оценки ситуаций, опасных для жизни и здоро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  <w:t>вья; безопасного поведения в опасных и ЧС; использова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  <w:t>ния средств индивидуальной и коллективной защиты; оказания первой меди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</w:r>
      <w:r w:rsidRPr="00FA67B0">
        <w:rPr>
          <w:color w:val="000000" w:themeColor="text1"/>
          <w:sz w:val="28"/>
          <w:szCs w:val="28"/>
          <w:bdr w:val="none" w:sz="0" w:space="0" w:color="auto" w:frame="1"/>
        </w:rPr>
        <w:t xml:space="preserve">цинской </w:t>
      </w:r>
      <w:r w:rsidR="00D51F04" w:rsidRPr="00FA67B0">
        <w:rPr>
          <w:color w:val="000000" w:themeColor="text1"/>
          <w:sz w:val="28"/>
          <w:szCs w:val="28"/>
          <w:bdr w:val="none" w:sz="0" w:space="0" w:color="auto" w:frame="1"/>
        </w:rPr>
        <w:t>помощи при неотложных ситуациях.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A67B0" w:rsidRDefault="00FA67B0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89E" w:rsidRPr="00A2718E" w:rsidRDefault="0019089E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18E" w:rsidRPr="00FA67B0" w:rsidRDefault="00A2718E" w:rsidP="003D6D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7B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FA67B0">
        <w:rPr>
          <w:rFonts w:ascii="Times New Roman" w:eastAsia="Times New Roman" w:hAnsi="Times New Roman"/>
          <w:b/>
          <w:sz w:val="28"/>
          <w:szCs w:val="28"/>
          <w:lang w:eastAsia="ru-RU"/>
        </w:rPr>
        <w:t>. Планируемые результаты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 получит возможность научиться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формулировать личные понятия о безопасности;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правилам поведения при возникновении конкретной чрезвычайной ситуации техногенного характера;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современный уровень культуры безопасности жизнедеятельности;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индивидуальную систему здорового образа жизни;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анализировать причины возникновения опасных и чрезвычайных ситуаций;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выявлять причинно-следственные связи опасных ситуаций и их влияние на безопасность жизнедеятельности человека;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приобретать опыт самостоятельного   поиска, анализа и отбору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применять полученные теоретические знания на практике;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принимать обоснованные решения и вырабатывать план действий в конкретной опасной ситуации с учётом реально складывающейся обстановки и индивидуальных возможностей.</w:t>
      </w:r>
    </w:p>
    <w:p w:rsidR="00FE6294" w:rsidRDefault="00E02B1D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Метапредметные </w:t>
      </w:r>
      <w:r w:rsidR="00FE6294" w:rsidRPr="00FE629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результаты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</w:t>
      </w:r>
      <w:r w:rsidR="00E02B1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научится</w:t>
      </w:r>
    </w:p>
    <w:p w:rsidR="00FE6294" w:rsidRPr="00FE6294" w:rsidRDefault="00FE6294" w:rsidP="00FE6294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коммуникативные УУД: </w:t>
      </w:r>
    </w:p>
    <w:p w:rsidR="00FE6294" w:rsidRPr="00FE6294" w:rsidRDefault="00FE6294" w:rsidP="00675FD5">
      <w:pPr>
        <w:numPr>
          <w:ilvl w:val="0"/>
          <w:numId w:val="49"/>
        </w:numPr>
        <w:spacing w:after="0" w:line="240" w:lineRule="auto"/>
        <w:ind w:left="0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излагать письменно свою мысль с соблюдением норм оформления текста по заданным образцам;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начинать, поддерживать и заканчивать диалог в соответствии с заданными нормами речи, темой обсуждения и целью общения;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следовать заданной процедуре группового обсуждения;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фиксировать итоговый продукт (результат) коммуникации; </w:t>
      </w:r>
    </w:p>
    <w:p w:rsidR="00FE6294" w:rsidRPr="00FE6294" w:rsidRDefault="00FE6294" w:rsidP="00FE6294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познавательные УУД: </w:t>
      </w:r>
    </w:p>
    <w:p w:rsidR="00FE6294" w:rsidRPr="00FE6294" w:rsidRDefault="00FE6294" w:rsidP="00675FD5">
      <w:pPr>
        <w:numPr>
          <w:ilvl w:val="0"/>
          <w:numId w:val="49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 представленной учителем информации выбирать ту, которая необходима для решения поставленной задачи; </w:t>
      </w:r>
    </w:p>
    <w:p w:rsidR="00FE6294" w:rsidRPr="00FE6294" w:rsidRDefault="00FE6294" w:rsidP="00675FD5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искать ответы на вопросы, сформулированные учителем в одном источнике, предоставленном учителем;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самостоятельно формулировать вопросы, ответы на которые необходимо получить;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пользоваться справочником, энциклопедией, СМИ; ориентироваться в книге по содержанию, а на сайте по ссылкам;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найденную информацию согласно критериям, предложенным учителем;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воспринимать основное содержание фактической/оценочной информации в результате прочтения специально составленного текста, монологе, диалоге, дискуссии (группа), определяя основную мысль;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воспринимать требуемое содержание фактической/оценочной информации в монологе, диалоге, дискуссии (группа), извлекая необходимую фактическую информацию, определяя причинно-следственные связи;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излагать полученную информацию по заданным вопросам;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проверять достоверность информации по способу, предложенному учителем;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находить вывод и аргументы в предложенном источнике информации; </w:t>
      </w:r>
    </w:p>
    <w:p w:rsidR="00FE6294" w:rsidRPr="00FE6294" w:rsidRDefault="00FE6294" w:rsidP="00FE6294">
      <w:pPr>
        <w:spacing w:after="0" w:line="240" w:lineRule="auto"/>
        <w:ind w:hanging="28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регулятивные УУД: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ставить учебные задачи с помощью учителя;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использовать план учителя для решения поставленной задачи или достижения цели;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пошаговый и итоговый контроль с помощью учителя;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свое задание по следующим параметрам: легко выполнять, возникли сложности при выполнении; ориентироваться в структуре учебника, анализировать условные обозначения.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совершенствовать приёмы работы с текстом, (прогнозировать содержание текста по заголовку, данным к тексту рисункам); осуществлять самоконтроль и самооценку;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оценивать правильность выполнения учебной задачи, собственные возможности её решения;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организовывать учебное сотрудничество и совместную деятельность с учителем и сверстниками;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формулировать, аргументировать и отстаивать своё мнение.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</w:t>
      </w:r>
      <w:r w:rsidRPr="00FE629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получит возможность научиться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синтез как составление целого из частей.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принимать решения в проблемных ситуациях;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оценивать весомость приводимых доказательств и рассуждений (убедительно, ложно, истинно, существенно, не существенно).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делать краткие сообщения, описывать события, явления в рамках изученных тем, передавать основное содержание, основную мысль прочитанного или услышанного текста, выражать свое отношение к прочитанному/ услышанному, давать краткую характеристику персонажей;</w:t>
      </w:r>
    </w:p>
    <w:p w:rsidR="00FE6294" w:rsidRPr="00FE6294" w:rsidRDefault="00FE6294" w:rsidP="00FE6294">
      <w:pPr>
        <w:widowControl w:val="0"/>
        <w:numPr>
          <w:ilvl w:val="0"/>
          <w:numId w:val="4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умение оценивать собственные возможности при выполнении учебных задач в области безопасности жизнедеятельности и правильность их решения. 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Личностные результаты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У обучающийся будут сформированы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ответственное отношение к учению, готовности и способности к саморазвитию;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культуре, языку, вере;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представление о социальных нормах, правил поведения;</w:t>
      </w:r>
    </w:p>
    <w:p w:rsid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представление о ценности здорового и безопасного образа жизни.</w:t>
      </w: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Обучающийся получит возможность для формирования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целостного мировоззрения, соответствующего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образа социально-политического устройства;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представления о государственной организации России, знания государственной символики (герб, флаг, гимн) РФ, основных прав и обязанностей гражданина, ориентации в правовом пространстве государственно-общественных отношений;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знания о своей этнической принадлежности, национальных ценностях, традициях, культуре, о народах и праздниках; </w:t>
      </w:r>
    </w:p>
    <w:p w:rsidR="00FE6294" w:rsidRPr="00FE6294" w:rsidRDefault="00FE6294" w:rsidP="00FE6294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6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способности понимать определяющую роль родного языка в развитии интеллектуальных, творческих способностей и моральных качеств личности.</w:t>
      </w:r>
    </w:p>
    <w:p w:rsidR="00FA67B0" w:rsidRPr="00FE6294" w:rsidRDefault="00FA67B0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E6294" w:rsidRPr="00FE6294" w:rsidRDefault="00FE6294" w:rsidP="00FE629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74B5C" w:rsidRPr="00FA67B0" w:rsidRDefault="00A2718E" w:rsidP="00FA67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67B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FA67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317834" w:rsidRPr="00FA67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A67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программы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Раздел 1. Опасные и чрезвычайные ситуации и безопасность человека -19 часов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Глава 1. Опасные и чрезвычайные ситуации природного характера и защита населения от их последствий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747A0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Введение. Экскурсия в ФГУС МЧС (воспитательный момент). Основные направления национальной безопасности России. Государственная и общественная безопасность.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Обеспечение национальной безопасности России на международной арене. Законодательные и нормативно- правовые акты РФ по обеспечению безопасности. Права и обязанности граждан РФ в области обороны.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 xml:space="preserve"> Единая государственная система предупреждения и ликвидации чрезвычайных ситуаций. Повторительно-обобщающий урок. Контрольная работа №1.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Глава 2. Гражданская оборона – составная часть обороноспособности страны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747A0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Гражданская оборона: основные понятия, определения и задачи. Современные средства поражения и их поражающие факторы.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Химическое и бактериологическое оружие.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Мероприятия по защите населения. Оповещение населения об опасностях, возникающих в ЧС военного и мирного времени.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Организация инженерной защиты населения от поражающих факторов ЧС мирного и военного времени. Средства индивидуальной защиты. Проверочный тест. Средства защиты кожи, их назначения и правила пользования. Экскурсия в ФАП (воспитательный момент).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Мероприятия по защите населения при угрозе ЧС и применения современных средств поражения.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Эвакуация – основное мероприятие по защите людей. Организация ГО в общеобразовательных учреждениях. Контрольная работа №2.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Раздел II. Безопасность и защита человека в опасных и чрезвычайных ситуациях – 7 часов.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Глава 3. Опасные и чрезвычайные ситуации и правила безопасного поведения.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Правила поведения в опасных ЧС социального характера.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Уголовный кодекс РФ об особенностях уголовной ответственности и наказания несовершеннолетних.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Правила поведения, а условиях ЧС природного и техногенного характера. Защита от ЧС техногенного характера</w:t>
      </w:r>
      <w:r w:rsidRPr="004747A0">
        <w:rPr>
          <w:rFonts w:ascii="Times New Roman" w:hAnsi="Times New Roman"/>
          <w:color w:val="000000"/>
          <w:sz w:val="28"/>
          <w:szCs w:val="28"/>
        </w:rPr>
        <w:tab/>
        <w:t>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Правила поведения в условиях вынужденной автономии в природе. Движение по азимуту. Экскурсия в природу (воспитательный момент).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Повторительно - обобщающий урок. Тестовая работа.</w:t>
      </w:r>
      <w:r w:rsidRPr="004747A0">
        <w:rPr>
          <w:rFonts w:ascii="Times New Roman" w:hAnsi="Times New Roman"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Раздел IV. Здоровый образ жизни – 8 часов.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47A0">
        <w:rPr>
          <w:rFonts w:ascii="Times New Roman" w:hAnsi="Times New Roman"/>
          <w:b/>
          <w:color w:val="000000"/>
          <w:sz w:val="28"/>
          <w:szCs w:val="28"/>
        </w:rPr>
        <w:t>Раздел 4. Основы формирования здорового образа жизни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747A0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Индивидуальное здоровье человека и здоровье общества.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t>Здоровье человека и его физическое развитие. Круглый стол (воспитательный момент). Культура питания. Экскурсия в столовую (воспитательный момент). Режим труда и отдыха. Составляющие ЗОЖ.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47A0">
        <w:rPr>
          <w:rFonts w:ascii="Times New Roman" w:hAnsi="Times New Roman"/>
          <w:color w:val="000000"/>
          <w:sz w:val="28"/>
          <w:szCs w:val="28"/>
        </w:rPr>
        <w:lastRenderedPageBreak/>
        <w:t>Вредные привычки, их влияние на здоровье, профилактика вредных привычек. Контрольная работа № 3.Духовно- нравственное здоровье общества – фактор национальной безопасности России.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 10 класс ОБЖ</w:t>
      </w:r>
    </w:p>
    <w:tbl>
      <w:tblPr>
        <w:tblW w:w="9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26"/>
      </w:tblGrid>
      <w:tr w:rsidR="004747A0" w:rsidRPr="004747A0" w:rsidTr="00B93D9C">
        <w:trPr>
          <w:trHeight w:val="600"/>
        </w:trPr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теме</w:t>
            </w:r>
          </w:p>
        </w:tc>
      </w:tr>
      <w:tr w:rsidR="004747A0" w:rsidRPr="004747A0" w:rsidTr="00B93D9C">
        <w:trPr>
          <w:trHeight w:val="200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</w:tr>
      <w:tr w:rsidR="004747A0" w:rsidRPr="004747A0" w:rsidTr="00B93D9C">
        <w:tc>
          <w:tcPr>
            <w:tcW w:w="3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и чрезвычайные ситуации и безопасность человека</w:t>
            </w:r>
          </w:p>
        </w:tc>
      </w:tr>
      <w:tr w:rsidR="004747A0" w:rsidRPr="004747A0" w:rsidTr="00B93D9C">
        <w:tc>
          <w:tcPr>
            <w:tcW w:w="9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</w:tr>
      <w:tr w:rsidR="004747A0" w:rsidRPr="004747A0" w:rsidTr="00B93D9C">
        <w:trPr>
          <w:trHeight w:val="520"/>
        </w:trPr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4747A0" w:rsidRPr="004747A0" w:rsidTr="00B93D9C">
        <w:tc>
          <w:tcPr>
            <w:tcW w:w="9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  <w:tr w:rsidR="004747A0" w:rsidRPr="004747A0" w:rsidTr="00B93D9C">
        <w:trPr>
          <w:trHeight w:val="540"/>
        </w:trPr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 оборона – составная часть обороноспособности страны</w:t>
            </w:r>
          </w:p>
        </w:tc>
      </w:tr>
      <w:tr w:rsidR="004747A0" w:rsidRPr="004747A0" w:rsidTr="00B93D9C">
        <w:trPr>
          <w:trHeight w:val="160"/>
        </w:trPr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Опасные и чрезвычайные ситуации и правила безопасного поведения</w:t>
            </w:r>
          </w:p>
        </w:tc>
      </w:tr>
      <w:tr w:rsidR="004747A0" w:rsidRPr="004747A0" w:rsidTr="00B93D9C">
        <w:tc>
          <w:tcPr>
            <w:tcW w:w="9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</w:tr>
      <w:tr w:rsidR="004747A0" w:rsidRPr="004747A0" w:rsidTr="00B93D9C">
        <w:trPr>
          <w:trHeight w:val="240"/>
        </w:trPr>
        <w:tc>
          <w:tcPr>
            <w:tcW w:w="3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7A0" w:rsidRPr="004747A0" w:rsidRDefault="004747A0" w:rsidP="00474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</w:tr>
    </w:tbl>
    <w:p w:rsidR="004747A0" w:rsidRPr="004747A0" w:rsidRDefault="004747A0" w:rsidP="004747A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4B5C" w:rsidRPr="00337D1B" w:rsidRDefault="00274B5C" w:rsidP="00337D1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A67B0" w:rsidRDefault="00FA67B0" w:rsidP="00EF5B0D">
      <w:pPr>
        <w:pStyle w:val="1"/>
        <w:tabs>
          <w:tab w:val="left" w:pos="6150"/>
        </w:tabs>
        <w:rPr>
          <w:rFonts w:ascii="Times New Roman" w:hAnsi="Times New Roman"/>
          <w:bCs w:val="0"/>
          <w:color w:val="000000" w:themeColor="text1"/>
          <w:sz w:val="24"/>
          <w:szCs w:val="24"/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E1917" w:rsidRDefault="00AE1917" w:rsidP="00AE1917">
      <w:pPr>
        <w:rPr>
          <w:lang w:eastAsia="ru-RU"/>
        </w:rPr>
      </w:pPr>
    </w:p>
    <w:p w:rsidR="00A2718E" w:rsidRPr="00A2718E" w:rsidRDefault="00A2718E" w:rsidP="006D563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718E" w:rsidRPr="006D563F" w:rsidRDefault="006D563F" w:rsidP="006D563F">
      <w:pPr>
        <w:spacing w:after="16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lastRenderedPageBreak/>
        <w:t>I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W w:w="9771" w:type="dxa"/>
        <w:tblInd w:w="-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121"/>
        <w:gridCol w:w="850"/>
      </w:tblGrid>
      <w:tr w:rsidR="00996225" w:rsidRPr="003640C0" w:rsidTr="00FD129C">
        <w:trPr>
          <w:trHeight w:val="340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640C0" w:rsidRDefault="00996225" w:rsidP="00364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64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640C0" w:rsidRDefault="00996225" w:rsidP="003640C0">
            <w:pPr>
              <w:tabs>
                <w:tab w:val="right" w:pos="47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64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640C0" w:rsidRDefault="003640C0" w:rsidP="00364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64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996225" w:rsidRPr="00337D1B" w:rsidTr="00FD129C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225" w:rsidRPr="00337D1B" w:rsidTr="00FD129C">
        <w:trPr>
          <w:trHeight w:val="237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Опасные и чрезвычайные ситуации и безопасность человека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996225" w:rsidRDefault="00996225" w:rsidP="0099622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996225" w:rsidRPr="00337D1B" w:rsidTr="00FD129C"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Глава 1. Опасные и чрезвычайные ситуации природного характера и защита населения от их последствий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225" w:rsidRPr="00337D1B" w:rsidTr="00FD129C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Введение</w:t>
            </w:r>
            <w:r w:rsidR="003D6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="003D6D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Экскурсия в ФГУС МЧС (воспитательный 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направления национальной безопасности России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6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национальной безопасности России на международной арене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5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Законодательные и нормативно- правовые акты РФ по обеспечению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261DCA" w:rsidRDefault="00996225" w:rsidP="00261D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61DCA">
              <w:rPr>
                <w:rFonts w:ascii="Times New Roman" w:eastAsia="Times New Roman" w:hAnsi="Times New Roman"/>
                <w:color w:val="000000"/>
                <w:lang w:eastAsia="ru-RU"/>
              </w:rPr>
              <w:t>Права и обязанности граждан РФ в области обороны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Повторительно-обобщающий урок.</w:t>
            </w:r>
            <w:r w:rsidR="007C0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№1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20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2. </w:t>
            </w:r>
            <w:r w:rsidRPr="00337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337D1B" w:rsidRDefault="00996225" w:rsidP="009962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Гражданская оборона</w:t>
            </w: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: основные понятия, определения и задачи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Современные средства поражения и их поражающие факторы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Химическое и бактериологическое оружие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71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защите населения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Оповещение населения об опасностях, возникающих в ЧС военного и мирного времени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индивидуальной защиты</w:t>
            </w:r>
            <w:r w:rsidR="00FD129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Проверочный тест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защиты кожи, их назначения и правила пользования</w:t>
            </w:r>
            <w:r w:rsidR="001A7F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="001A7F2D" w:rsidRPr="001A7F2D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Экскурсия в ФАП (воспитательный 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512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защите населения при угрозе ЧС и применения современных средств поражения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Эвакуация – основное мероприятие по защите людей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0E23AF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996225"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996225"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анизация ГО в общеобразовательных учреждениях.</w:t>
            </w:r>
            <w:r w:rsidR="007C0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6225"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№2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40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Безопасность и защита человека в опасных и чрезвычайных ситуациях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996225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96225" w:rsidRPr="00337D1B" w:rsidTr="00FD129C">
        <w:trPr>
          <w:trHeight w:val="268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Глава 3. Опасные и чрезвычайные ситуации и правила безопасного поведения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337D1B" w:rsidRDefault="00996225" w:rsidP="009962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225" w:rsidRPr="00337D1B" w:rsidTr="00FD129C">
        <w:trPr>
          <w:trHeight w:val="1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Правила поведения в опасных ЧС социального характера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Уголовный кодекс РФ об особенностях уголовной ответственности и наказания несовершеннолетних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Правила поведения, а условиях ЧС природного и техногенного характера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Защита от ЧС техногенного характера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3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Правила поведения в условиях вынужденной автономии в природе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83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Движение по азимуту</w:t>
            </w:r>
            <w:r w:rsidR="001A7F2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1A7F2D" w:rsidRPr="001A7F2D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Экскурсия в природу (воспитательный 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3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Повторительно - обобщающий урок.</w:t>
            </w:r>
            <w:r w:rsidR="007C0B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Тестовая работа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20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Здоровый образ жизни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996225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96225" w:rsidRPr="00337D1B" w:rsidTr="00FD129C">
        <w:trPr>
          <w:trHeight w:val="140"/>
        </w:trPr>
        <w:tc>
          <w:tcPr>
            <w:tcW w:w="8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Раздел 4. Основы формирования здорового образа жизни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225" w:rsidRPr="00337D1B" w:rsidTr="00FD129C">
        <w:trPr>
          <w:trHeight w:val="1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Индивидуальное здоровье человека и здоровье общества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Здоровье человека и его физическое развитие</w:t>
            </w:r>
            <w:r w:rsidR="00D472C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FD12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472C6" w:rsidRPr="00D472C6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Круглый стол (воспитательный </w:t>
            </w:r>
            <w:r w:rsidR="00D472C6" w:rsidRPr="00D472C6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lastRenderedPageBreak/>
              <w:t>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996225" w:rsidRPr="00337D1B" w:rsidTr="00FD129C">
        <w:trPr>
          <w:trHeight w:val="263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 Культура питания</w:t>
            </w:r>
            <w:r w:rsidR="00D472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="00D472C6" w:rsidRPr="00D472C6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Экскурсия в столовую (воспитательный 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32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Режим труда и отдыха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21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Составляющие ЗОЖ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Вредные привычки,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их влияние на здоровье, профилактика</w:t>
            </w: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вредных привычек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996225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622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Контрольная работа №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6225" w:rsidRPr="00337D1B" w:rsidTr="00FD129C">
        <w:trPr>
          <w:trHeight w:val="16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337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Духовно- нравственное здоровье общества – фактор национальной безопасности России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225" w:rsidRPr="00337D1B" w:rsidRDefault="00996225" w:rsidP="0099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7D1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P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2718E" w:rsidRDefault="00A2718E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0B49" w:rsidRDefault="007C0B49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4374" w:rsidRDefault="00684374" w:rsidP="00A2718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F6056" w:rsidRDefault="00BF6056" w:rsidP="00CF4188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:rsidR="00D472C6" w:rsidRDefault="00D472C6" w:rsidP="00CF4188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:rsidR="00732FDA" w:rsidRDefault="00732FDA" w:rsidP="00CF4188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732FDA" w:rsidSect="00AC7297">
      <w:head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53" w:rsidRDefault="00B05953" w:rsidP="0015394C">
      <w:pPr>
        <w:spacing w:after="0" w:line="240" w:lineRule="auto"/>
      </w:pPr>
      <w:r>
        <w:separator/>
      </w:r>
    </w:p>
  </w:endnote>
  <w:endnote w:type="continuationSeparator" w:id="0">
    <w:p w:rsidR="00B05953" w:rsidRDefault="00B05953" w:rsidP="001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53" w:rsidRDefault="00B05953" w:rsidP="0015394C">
      <w:pPr>
        <w:spacing w:after="0" w:line="240" w:lineRule="auto"/>
      </w:pPr>
      <w:r>
        <w:separator/>
      </w:r>
    </w:p>
  </w:footnote>
  <w:footnote w:type="continuationSeparator" w:id="0">
    <w:p w:rsidR="00B05953" w:rsidRDefault="00B05953" w:rsidP="0015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470446"/>
      <w:docPartObj>
        <w:docPartGallery w:val="Page Numbers (Top of Page)"/>
        <w:docPartUnique/>
      </w:docPartObj>
    </w:sdtPr>
    <w:sdtContent>
      <w:p w:rsidR="00D640E0" w:rsidRDefault="00D640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640E0" w:rsidRDefault="00D640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C7C"/>
    <w:multiLevelType w:val="hybridMultilevel"/>
    <w:tmpl w:val="E50CB16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871"/>
    <w:multiLevelType w:val="hybridMultilevel"/>
    <w:tmpl w:val="AE3815E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3344A9"/>
    <w:multiLevelType w:val="hybridMultilevel"/>
    <w:tmpl w:val="8E32A6D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F649A5"/>
    <w:multiLevelType w:val="hybridMultilevel"/>
    <w:tmpl w:val="3E5822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864CC6"/>
    <w:multiLevelType w:val="hybridMultilevel"/>
    <w:tmpl w:val="0C08F85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F2DDC"/>
    <w:multiLevelType w:val="hybridMultilevel"/>
    <w:tmpl w:val="D694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90A"/>
    <w:multiLevelType w:val="hybridMultilevel"/>
    <w:tmpl w:val="F824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2979"/>
    <w:multiLevelType w:val="hybridMultilevel"/>
    <w:tmpl w:val="A80C88C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645FE4"/>
    <w:multiLevelType w:val="multilevel"/>
    <w:tmpl w:val="EAA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50C2B"/>
    <w:multiLevelType w:val="hybridMultilevel"/>
    <w:tmpl w:val="DA407D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EA7821"/>
    <w:multiLevelType w:val="hybridMultilevel"/>
    <w:tmpl w:val="DB8C16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F24089"/>
    <w:multiLevelType w:val="multilevel"/>
    <w:tmpl w:val="0DF01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1D6A1F"/>
    <w:multiLevelType w:val="hybridMultilevel"/>
    <w:tmpl w:val="DF0E95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B979A1"/>
    <w:multiLevelType w:val="hybridMultilevel"/>
    <w:tmpl w:val="D862A5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E1925B1"/>
    <w:multiLevelType w:val="hybridMultilevel"/>
    <w:tmpl w:val="8190F09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16FAB"/>
    <w:multiLevelType w:val="hybridMultilevel"/>
    <w:tmpl w:val="670E134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78E7AF5"/>
    <w:multiLevelType w:val="hybridMultilevel"/>
    <w:tmpl w:val="AFB4250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966B07"/>
    <w:multiLevelType w:val="hybridMultilevel"/>
    <w:tmpl w:val="6FD6EE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640792"/>
    <w:multiLevelType w:val="hybridMultilevel"/>
    <w:tmpl w:val="4366239C"/>
    <w:lvl w:ilvl="0" w:tplc="8460C5F2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922DC3"/>
    <w:multiLevelType w:val="hybridMultilevel"/>
    <w:tmpl w:val="A74A54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9"/>
  </w:num>
  <w:num w:numId="5">
    <w:abstractNumId w:val="18"/>
  </w:num>
  <w:num w:numId="6">
    <w:abstractNumId w:val="27"/>
  </w:num>
  <w:num w:numId="7">
    <w:abstractNumId w:val="26"/>
  </w:num>
  <w:num w:numId="8">
    <w:abstractNumId w:val="12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13"/>
  </w:num>
  <w:num w:numId="14">
    <w:abstractNumId w:val="3"/>
  </w:num>
  <w:num w:numId="15">
    <w:abstractNumId w:val="28"/>
  </w:num>
  <w:num w:numId="16">
    <w:abstractNumId w:val="20"/>
  </w:num>
  <w:num w:numId="17">
    <w:abstractNumId w:val="15"/>
  </w:num>
  <w:num w:numId="18">
    <w:abstractNumId w:val="2"/>
  </w:num>
  <w:num w:numId="19">
    <w:abstractNumId w:val="17"/>
  </w:num>
  <w:num w:numId="20">
    <w:abstractNumId w:val="8"/>
  </w:num>
  <w:num w:numId="21">
    <w:abstractNumId w:val="25"/>
  </w:num>
  <w:num w:numId="22">
    <w:abstractNumId w:val="22"/>
  </w:num>
  <w:num w:numId="23">
    <w:abstractNumId w:val="0"/>
  </w:num>
  <w:num w:numId="24">
    <w:abstractNumId w:val="18"/>
  </w:num>
  <w:num w:numId="25">
    <w:abstractNumId w:val="27"/>
  </w:num>
  <w:num w:numId="26">
    <w:abstractNumId w:val="24"/>
  </w:num>
  <w:num w:numId="27">
    <w:abstractNumId w:val="15"/>
  </w:num>
  <w:num w:numId="28">
    <w:abstractNumId w:val="19"/>
  </w:num>
  <w:num w:numId="29">
    <w:abstractNumId w:val="26"/>
  </w:num>
  <w:num w:numId="30">
    <w:abstractNumId w:val="12"/>
  </w:num>
  <w:num w:numId="31">
    <w:abstractNumId w:val="21"/>
  </w:num>
  <w:num w:numId="32">
    <w:abstractNumId w:val="5"/>
  </w:num>
  <w:num w:numId="33">
    <w:abstractNumId w:val="13"/>
  </w:num>
  <w:num w:numId="34">
    <w:abstractNumId w:val="3"/>
  </w:num>
  <w:num w:numId="35">
    <w:abstractNumId w:val="28"/>
  </w:num>
  <w:num w:numId="36">
    <w:abstractNumId w:val="20"/>
  </w:num>
  <w:num w:numId="37">
    <w:abstractNumId w:val="8"/>
  </w:num>
  <w:num w:numId="38">
    <w:abstractNumId w:val="25"/>
  </w:num>
  <w:num w:numId="39">
    <w:abstractNumId w:val="9"/>
  </w:num>
  <w:num w:numId="40">
    <w:abstractNumId w:val="16"/>
  </w:num>
  <w:num w:numId="41">
    <w:abstractNumId w:val="2"/>
  </w:num>
  <w:num w:numId="42">
    <w:abstractNumId w:val="17"/>
  </w:num>
  <w:num w:numId="43">
    <w:abstractNumId w:val="6"/>
  </w:num>
  <w:num w:numId="44">
    <w:abstractNumId w:val="10"/>
  </w:num>
  <w:num w:numId="45">
    <w:abstractNumId w:val="23"/>
  </w:num>
  <w:num w:numId="46">
    <w:abstractNumId w:val="11"/>
  </w:num>
  <w:num w:numId="47">
    <w:abstractNumId w:val="7"/>
  </w:num>
  <w:num w:numId="48">
    <w:abstractNumId w:val="1"/>
  </w:num>
  <w:num w:numId="4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49"/>
    <w:rsid w:val="00004D49"/>
    <w:rsid w:val="000107B9"/>
    <w:rsid w:val="000172F9"/>
    <w:rsid w:val="00030511"/>
    <w:rsid w:val="0003183F"/>
    <w:rsid w:val="00032FB6"/>
    <w:rsid w:val="000424C2"/>
    <w:rsid w:val="000441EB"/>
    <w:rsid w:val="00053364"/>
    <w:rsid w:val="00070EB3"/>
    <w:rsid w:val="00085851"/>
    <w:rsid w:val="00096826"/>
    <w:rsid w:val="000A078F"/>
    <w:rsid w:val="000A3A0B"/>
    <w:rsid w:val="000B2C2A"/>
    <w:rsid w:val="000B7B15"/>
    <w:rsid w:val="000B7F34"/>
    <w:rsid w:val="000C03E7"/>
    <w:rsid w:val="000D0901"/>
    <w:rsid w:val="000D47FA"/>
    <w:rsid w:val="000D49AC"/>
    <w:rsid w:val="000E148A"/>
    <w:rsid w:val="000E2299"/>
    <w:rsid w:val="000E23AF"/>
    <w:rsid w:val="000E4787"/>
    <w:rsid w:val="000F059B"/>
    <w:rsid w:val="000F0E09"/>
    <w:rsid w:val="000F3010"/>
    <w:rsid w:val="00100384"/>
    <w:rsid w:val="001117CC"/>
    <w:rsid w:val="00112528"/>
    <w:rsid w:val="00112EDE"/>
    <w:rsid w:val="00113512"/>
    <w:rsid w:val="0012012F"/>
    <w:rsid w:val="00121E6C"/>
    <w:rsid w:val="00130F3D"/>
    <w:rsid w:val="00132C9A"/>
    <w:rsid w:val="00140B1B"/>
    <w:rsid w:val="00147F83"/>
    <w:rsid w:val="00151897"/>
    <w:rsid w:val="0015394C"/>
    <w:rsid w:val="00153E61"/>
    <w:rsid w:val="00154812"/>
    <w:rsid w:val="001548EF"/>
    <w:rsid w:val="00163659"/>
    <w:rsid w:val="00175627"/>
    <w:rsid w:val="001774BD"/>
    <w:rsid w:val="001806A2"/>
    <w:rsid w:val="00180BD5"/>
    <w:rsid w:val="00181FF3"/>
    <w:rsid w:val="0018264E"/>
    <w:rsid w:val="00187CEE"/>
    <w:rsid w:val="0019089E"/>
    <w:rsid w:val="001925A1"/>
    <w:rsid w:val="00192B95"/>
    <w:rsid w:val="00192E50"/>
    <w:rsid w:val="001965ED"/>
    <w:rsid w:val="001976EE"/>
    <w:rsid w:val="001A61DB"/>
    <w:rsid w:val="001A7F2D"/>
    <w:rsid w:val="001B638C"/>
    <w:rsid w:val="001D76B2"/>
    <w:rsid w:val="001E0BBB"/>
    <w:rsid w:val="001E26CD"/>
    <w:rsid w:val="001F0E71"/>
    <w:rsid w:val="001F25E6"/>
    <w:rsid w:val="00203CAA"/>
    <w:rsid w:val="00204A98"/>
    <w:rsid w:val="00205226"/>
    <w:rsid w:val="00205C32"/>
    <w:rsid w:val="0021077D"/>
    <w:rsid w:val="00212251"/>
    <w:rsid w:val="00216C52"/>
    <w:rsid w:val="00242C1F"/>
    <w:rsid w:val="0024537B"/>
    <w:rsid w:val="00246499"/>
    <w:rsid w:val="0025145E"/>
    <w:rsid w:val="00257E7D"/>
    <w:rsid w:val="00260311"/>
    <w:rsid w:val="002616CC"/>
    <w:rsid w:val="00261B6A"/>
    <w:rsid w:val="00261DCA"/>
    <w:rsid w:val="00262A58"/>
    <w:rsid w:val="00271E2D"/>
    <w:rsid w:val="00274B5C"/>
    <w:rsid w:val="0029226B"/>
    <w:rsid w:val="00296D91"/>
    <w:rsid w:val="002A038E"/>
    <w:rsid w:val="002B1E42"/>
    <w:rsid w:val="002C007D"/>
    <w:rsid w:val="002D40A1"/>
    <w:rsid w:val="002D62D5"/>
    <w:rsid w:val="002E12C4"/>
    <w:rsid w:val="002E3D93"/>
    <w:rsid w:val="002F25FD"/>
    <w:rsid w:val="002F4E5A"/>
    <w:rsid w:val="002F6483"/>
    <w:rsid w:val="003045BF"/>
    <w:rsid w:val="003119A5"/>
    <w:rsid w:val="00312378"/>
    <w:rsid w:val="00316424"/>
    <w:rsid w:val="00317834"/>
    <w:rsid w:val="00322222"/>
    <w:rsid w:val="00337D1B"/>
    <w:rsid w:val="00344F8E"/>
    <w:rsid w:val="003454FA"/>
    <w:rsid w:val="00350157"/>
    <w:rsid w:val="00350B89"/>
    <w:rsid w:val="0035294A"/>
    <w:rsid w:val="00357878"/>
    <w:rsid w:val="0036135D"/>
    <w:rsid w:val="003640C0"/>
    <w:rsid w:val="0037330E"/>
    <w:rsid w:val="00383549"/>
    <w:rsid w:val="003923C3"/>
    <w:rsid w:val="003C53F9"/>
    <w:rsid w:val="003D588C"/>
    <w:rsid w:val="003D6DDA"/>
    <w:rsid w:val="003E122C"/>
    <w:rsid w:val="003E489D"/>
    <w:rsid w:val="003F1CD0"/>
    <w:rsid w:val="003F3860"/>
    <w:rsid w:val="00422D5F"/>
    <w:rsid w:val="004230F2"/>
    <w:rsid w:val="00426CFD"/>
    <w:rsid w:val="0043334D"/>
    <w:rsid w:val="00434C87"/>
    <w:rsid w:val="004405C7"/>
    <w:rsid w:val="004453CB"/>
    <w:rsid w:val="004508D2"/>
    <w:rsid w:val="00451941"/>
    <w:rsid w:val="00453EBC"/>
    <w:rsid w:val="00455E11"/>
    <w:rsid w:val="004664BF"/>
    <w:rsid w:val="00467931"/>
    <w:rsid w:val="0047113B"/>
    <w:rsid w:val="004747A0"/>
    <w:rsid w:val="0047721B"/>
    <w:rsid w:val="004814A3"/>
    <w:rsid w:val="00492778"/>
    <w:rsid w:val="00495541"/>
    <w:rsid w:val="004960E0"/>
    <w:rsid w:val="004A234B"/>
    <w:rsid w:val="004A2693"/>
    <w:rsid w:val="004A6C89"/>
    <w:rsid w:val="004B044C"/>
    <w:rsid w:val="004B4496"/>
    <w:rsid w:val="004B5372"/>
    <w:rsid w:val="004B6EA5"/>
    <w:rsid w:val="004D1FEA"/>
    <w:rsid w:val="004D2D61"/>
    <w:rsid w:val="004E236D"/>
    <w:rsid w:val="004E4018"/>
    <w:rsid w:val="004F200E"/>
    <w:rsid w:val="004F25D5"/>
    <w:rsid w:val="004F78B2"/>
    <w:rsid w:val="004F797A"/>
    <w:rsid w:val="00502FCE"/>
    <w:rsid w:val="00513FE3"/>
    <w:rsid w:val="00514B98"/>
    <w:rsid w:val="005162D0"/>
    <w:rsid w:val="00517DEC"/>
    <w:rsid w:val="00527DBE"/>
    <w:rsid w:val="00530F52"/>
    <w:rsid w:val="00537C13"/>
    <w:rsid w:val="00537F0E"/>
    <w:rsid w:val="00540984"/>
    <w:rsid w:val="00541016"/>
    <w:rsid w:val="005516CA"/>
    <w:rsid w:val="00561155"/>
    <w:rsid w:val="0056175E"/>
    <w:rsid w:val="0056316B"/>
    <w:rsid w:val="00572313"/>
    <w:rsid w:val="005770F7"/>
    <w:rsid w:val="00581815"/>
    <w:rsid w:val="0058268E"/>
    <w:rsid w:val="00585953"/>
    <w:rsid w:val="00593759"/>
    <w:rsid w:val="0059505C"/>
    <w:rsid w:val="005A3615"/>
    <w:rsid w:val="005C1927"/>
    <w:rsid w:val="005C30EF"/>
    <w:rsid w:val="005D3CCE"/>
    <w:rsid w:val="005D3D41"/>
    <w:rsid w:val="005F2D62"/>
    <w:rsid w:val="005F4063"/>
    <w:rsid w:val="00602551"/>
    <w:rsid w:val="00606611"/>
    <w:rsid w:val="00607DAE"/>
    <w:rsid w:val="00611FB4"/>
    <w:rsid w:val="006120A0"/>
    <w:rsid w:val="00613B98"/>
    <w:rsid w:val="006255FF"/>
    <w:rsid w:val="00627AFA"/>
    <w:rsid w:val="00630778"/>
    <w:rsid w:val="00633B5E"/>
    <w:rsid w:val="00633E0F"/>
    <w:rsid w:val="006361C6"/>
    <w:rsid w:val="00647383"/>
    <w:rsid w:val="006514FE"/>
    <w:rsid w:val="00656AD3"/>
    <w:rsid w:val="00667972"/>
    <w:rsid w:val="00674651"/>
    <w:rsid w:val="00675185"/>
    <w:rsid w:val="0067598D"/>
    <w:rsid w:val="00675FD5"/>
    <w:rsid w:val="006769E0"/>
    <w:rsid w:val="00676CE0"/>
    <w:rsid w:val="00680D9D"/>
    <w:rsid w:val="00684374"/>
    <w:rsid w:val="00687CA4"/>
    <w:rsid w:val="00690ED8"/>
    <w:rsid w:val="00695422"/>
    <w:rsid w:val="006D1CA1"/>
    <w:rsid w:val="006D329B"/>
    <w:rsid w:val="006D378F"/>
    <w:rsid w:val="006D563F"/>
    <w:rsid w:val="006E6622"/>
    <w:rsid w:val="00712FD3"/>
    <w:rsid w:val="007212BF"/>
    <w:rsid w:val="00730FBB"/>
    <w:rsid w:val="00732FDA"/>
    <w:rsid w:val="00735D1B"/>
    <w:rsid w:val="00743B3A"/>
    <w:rsid w:val="00751C9F"/>
    <w:rsid w:val="00755DAB"/>
    <w:rsid w:val="00765F16"/>
    <w:rsid w:val="00773E8F"/>
    <w:rsid w:val="0077643A"/>
    <w:rsid w:val="00777F8D"/>
    <w:rsid w:val="007861FC"/>
    <w:rsid w:val="00790D2C"/>
    <w:rsid w:val="007A57C9"/>
    <w:rsid w:val="007B10FA"/>
    <w:rsid w:val="007B4007"/>
    <w:rsid w:val="007C0B49"/>
    <w:rsid w:val="007C6500"/>
    <w:rsid w:val="007C73A2"/>
    <w:rsid w:val="007D3D70"/>
    <w:rsid w:val="007D4833"/>
    <w:rsid w:val="007E214F"/>
    <w:rsid w:val="007F33E1"/>
    <w:rsid w:val="007F7134"/>
    <w:rsid w:val="007F7779"/>
    <w:rsid w:val="007F7ED5"/>
    <w:rsid w:val="0080147C"/>
    <w:rsid w:val="008027EB"/>
    <w:rsid w:val="008038CC"/>
    <w:rsid w:val="008041BA"/>
    <w:rsid w:val="0080605E"/>
    <w:rsid w:val="00811338"/>
    <w:rsid w:val="00814D07"/>
    <w:rsid w:val="008302CA"/>
    <w:rsid w:val="00833C67"/>
    <w:rsid w:val="008362AB"/>
    <w:rsid w:val="008408EE"/>
    <w:rsid w:val="008463A5"/>
    <w:rsid w:val="00846BFB"/>
    <w:rsid w:val="00846C1E"/>
    <w:rsid w:val="00863682"/>
    <w:rsid w:val="00864486"/>
    <w:rsid w:val="00873295"/>
    <w:rsid w:val="00880856"/>
    <w:rsid w:val="008827EE"/>
    <w:rsid w:val="00884AA8"/>
    <w:rsid w:val="00891ED2"/>
    <w:rsid w:val="008920F2"/>
    <w:rsid w:val="00894A92"/>
    <w:rsid w:val="00895BAB"/>
    <w:rsid w:val="008979BE"/>
    <w:rsid w:val="008A13A2"/>
    <w:rsid w:val="008A1769"/>
    <w:rsid w:val="008A41E3"/>
    <w:rsid w:val="008B3FF7"/>
    <w:rsid w:val="008C3A2E"/>
    <w:rsid w:val="008C6052"/>
    <w:rsid w:val="008D7C3C"/>
    <w:rsid w:val="008E3C44"/>
    <w:rsid w:val="008F2CA0"/>
    <w:rsid w:val="00900728"/>
    <w:rsid w:val="0090443F"/>
    <w:rsid w:val="00905CEC"/>
    <w:rsid w:val="00911CEC"/>
    <w:rsid w:val="009229A7"/>
    <w:rsid w:val="00923E05"/>
    <w:rsid w:val="00930B95"/>
    <w:rsid w:val="009311C1"/>
    <w:rsid w:val="00942445"/>
    <w:rsid w:val="00944844"/>
    <w:rsid w:val="00947CD8"/>
    <w:rsid w:val="00950A25"/>
    <w:rsid w:val="0095747B"/>
    <w:rsid w:val="009653FC"/>
    <w:rsid w:val="009705AC"/>
    <w:rsid w:val="009738AE"/>
    <w:rsid w:val="00975514"/>
    <w:rsid w:val="009758B4"/>
    <w:rsid w:val="00982504"/>
    <w:rsid w:val="009840D9"/>
    <w:rsid w:val="00987A53"/>
    <w:rsid w:val="00992D67"/>
    <w:rsid w:val="00996225"/>
    <w:rsid w:val="009973FC"/>
    <w:rsid w:val="009A0FAF"/>
    <w:rsid w:val="009A3F2D"/>
    <w:rsid w:val="009A7A4B"/>
    <w:rsid w:val="009B7E2A"/>
    <w:rsid w:val="009C11DA"/>
    <w:rsid w:val="009C4E58"/>
    <w:rsid w:val="009D13AE"/>
    <w:rsid w:val="009D4DB7"/>
    <w:rsid w:val="009E4825"/>
    <w:rsid w:val="00A03368"/>
    <w:rsid w:val="00A03C5D"/>
    <w:rsid w:val="00A07056"/>
    <w:rsid w:val="00A246EF"/>
    <w:rsid w:val="00A24ECF"/>
    <w:rsid w:val="00A2610B"/>
    <w:rsid w:val="00A2718E"/>
    <w:rsid w:val="00A3298D"/>
    <w:rsid w:val="00A332D2"/>
    <w:rsid w:val="00A4012E"/>
    <w:rsid w:val="00A43C52"/>
    <w:rsid w:val="00A473A5"/>
    <w:rsid w:val="00A511E1"/>
    <w:rsid w:val="00A56BBE"/>
    <w:rsid w:val="00A63F0A"/>
    <w:rsid w:val="00A64D6A"/>
    <w:rsid w:val="00A847DB"/>
    <w:rsid w:val="00A94EF8"/>
    <w:rsid w:val="00A96825"/>
    <w:rsid w:val="00A9728D"/>
    <w:rsid w:val="00AA0FEE"/>
    <w:rsid w:val="00AB1289"/>
    <w:rsid w:val="00AB6E38"/>
    <w:rsid w:val="00AC0505"/>
    <w:rsid w:val="00AC7297"/>
    <w:rsid w:val="00AD0476"/>
    <w:rsid w:val="00AD499B"/>
    <w:rsid w:val="00AD7812"/>
    <w:rsid w:val="00AE01D4"/>
    <w:rsid w:val="00AE1917"/>
    <w:rsid w:val="00AE2306"/>
    <w:rsid w:val="00AF5447"/>
    <w:rsid w:val="00B05953"/>
    <w:rsid w:val="00B10CE4"/>
    <w:rsid w:val="00B11262"/>
    <w:rsid w:val="00B1135C"/>
    <w:rsid w:val="00B13FF5"/>
    <w:rsid w:val="00B17A42"/>
    <w:rsid w:val="00B210D1"/>
    <w:rsid w:val="00B317D2"/>
    <w:rsid w:val="00B415E0"/>
    <w:rsid w:val="00B4778D"/>
    <w:rsid w:val="00B51167"/>
    <w:rsid w:val="00B53EFB"/>
    <w:rsid w:val="00B56F82"/>
    <w:rsid w:val="00B61D14"/>
    <w:rsid w:val="00B636F7"/>
    <w:rsid w:val="00B63710"/>
    <w:rsid w:val="00B76801"/>
    <w:rsid w:val="00B77435"/>
    <w:rsid w:val="00B943C7"/>
    <w:rsid w:val="00BA1ED8"/>
    <w:rsid w:val="00BA6CE6"/>
    <w:rsid w:val="00BB0B64"/>
    <w:rsid w:val="00BB1DBF"/>
    <w:rsid w:val="00BC34AD"/>
    <w:rsid w:val="00BC5931"/>
    <w:rsid w:val="00BC7414"/>
    <w:rsid w:val="00BD22DA"/>
    <w:rsid w:val="00BE465B"/>
    <w:rsid w:val="00BF01CC"/>
    <w:rsid w:val="00BF22CD"/>
    <w:rsid w:val="00BF3978"/>
    <w:rsid w:val="00BF3B04"/>
    <w:rsid w:val="00BF6056"/>
    <w:rsid w:val="00C014C0"/>
    <w:rsid w:val="00C14536"/>
    <w:rsid w:val="00C26349"/>
    <w:rsid w:val="00C3423B"/>
    <w:rsid w:val="00C354FF"/>
    <w:rsid w:val="00C35C06"/>
    <w:rsid w:val="00C406BD"/>
    <w:rsid w:val="00C41C64"/>
    <w:rsid w:val="00C42B40"/>
    <w:rsid w:val="00C46388"/>
    <w:rsid w:val="00C50908"/>
    <w:rsid w:val="00C54765"/>
    <w:rsid w:val="00C73AB2"/>
    <w:rsid w:val="00C81DCD"/>
    <w:rsid w:val="00C81DF5"/>
    <w:rsid w:val="00C83674"/>
    <w:rsid w:val="00C90852"/>
    <w:rsid w:val="00C93BC0"/>
    <w:rsid w:val="00CA237A"/>
    <w:rsid w:val="00CC14B9"/>
    <w:rsid w:val="00CC56B9"/>
    <w:rsid w:val="00CD0A03"/>
    <w:rsid w:val="00CD5DAB"/>
    <w:rsid w:val="00CD5EA4"/>
    <w:rsid w:val="00CF2663"/>
    <w:rsid w:val="00CF4188"/>
    <w:rsid w:val="00D00C4E"/>
    <w:rsid w:val="00D0109B"/>
    <w:rsid w:val="00D04C52"/>
    <w:rsid w:val="00D06D14"/>
    <w:rsid w:val="00D0795F"/>
    <w:rsid w:val="00D15EB6"/>
    <w:rsid w:val="00D25A4A"/>
    <w:rsid w:val="00D35230"/>
    <w:rsid w:val="00D36DD0"/>
    <w:rsid w:val="00D44759"/>
    <w:rsid w:val="00D472C6"/>
    <w:rsid w:val="00D51F04"/>
    <w:rsid w:val="00D640E0"/>
    <w:rsid w:val="00D6510F"/>
    <w:rsid w:val="00D67CF3"/>
    <w:rsid w:val="00D709C1"/>
    <w:rsid w:val="00D755CD"/>
    <w:rsid w:val="00D76635"/>
    <w:rsid w:val="00D809C3"/>
    <w:rsid w:val="00DA36BF"/>
    <w:rsid w:val="00DB2396"/>
    <w:rsid w:val="00DC1829"/>
    <w:rsid w:val="00DC56C1"/>
    <w:rsid w:val="00DD0B0B"/>
    <w:rsid w:val="00DD7894"/>
    <w:rsid w:val="00DE29F4"/>
    <w:rsid w:val="00DF3ADE"/>
    <w:rsid w:val="00DF6D35"/>
    <w:rsid w:val="00E0162A"/>
    <w:rsid w:val="00E027EB"/>
    <w:rsid w:val="00E02B1D"/>
    <w:rsid w:val="00E0692D"/>
    <w:rsid w:val="00E14E75"/>
    <w:rsid w:val="00E17054"/>
    <w:rsid w:val="00E361F1"/>
    <w:rsid w:val="00E431A1"/>
    <w:rsid w:val="00E4468A"/>
    <w:rsid w:val="00E533E4"/>
    <w:rsid w:val="00E558EF"/>
    <w:rsid w:val="00E62D9D"/>
    <w:rsid w:val="00E64B42"/>
    <w:rsid w:val="00E65B97"/>
    <w:rsid w:val="00E65BD6"/>
    <w:rsid w:val="00E6760E"/>
    <w:rsid w:val="00E746D8"/>
    <w:rsid w:val="00E754EB"/>
    <w:rsid w:val="00E77361"/>
    <w:rsid w:val="00E77DD8"/>
    <w:rsid w:val="00E80847"/>
    <w:rsid w:val="00E823B9"/>
    <w:rsid w:val="00E82B0F"/>
    <w:rsid w:val="00E84B3E"/>
    <w:rsid w:val="00E84EC6"/>
    <w:rsid w:val="00E85066"/>
    <w:rsid w:val="00E86135"/>
    <w:rsid w:val="00EA1A88"/>
    <w:rsid w:val="00EB008D"/>
    <w:rsid w:val="00EB0249"/>
    <w:rsid w:val="00EC2581"/>
    <w:rsid w:val="00EC52DC"/>
    <w:rsid w:val="00ED16D2"/>
    <w:rsid w:val="00ED25BC"/>
    <w:rsid w:val="00ED4892"/>
    <w:rsid w:val="00EE4288"/>
    <w:rsid w:val="00EF5B0D"/>
    <w:rsid w:val="00F05B1F"/>
    <w:rsid w:val="00F069E7"/>
    <w:rsid w:val="00F07390"/>
    <w:rsid w:val="00F1162A"/>
    <w:rsid w:val="00F1352B"/>
    <w:rsid w:val="00F203D9"/>
    <w:rsid w:val="00F233B2"/>
    <w:rsid w:val="00F266CA"/>
    <w:rsid w:val="00F3202A"/>
    <w:rsid w:val="00F32935"/>
    <w:rsid w:val="00F3420F"/>
    <w:rsid w:val="00F36CF6"/>
    <w:rsid w:val="00F47052"/>
    <w:rsid w:val="00F50472"/>
    <w:rsid w:val="00F50926"/>
    <w:rsid w:val="00F51779"/>
    <w:rsid w:val="00F535B1"/>
    <w:rsid w:val="00F67128"/>
    <w:rsid w:val="00F760E9"/>
    <w:rsid w:val="00F77478"/>
    <w:rsid w:val="00F83E18"/>
    <w:rsid w:val="00FA67B0"/>
    <w:rsid w:val="00FA6A70"/>
    <w:rsid w:val="00FA7E07"/>
    <w:rsid w:val="00FB2105"/>
    <w:rsid w:val="00FB29B0"/>
    <w:rsid w:val="00FB384F"/>
    <w:rsid w:val="00FB3A9F"/>
    <w:rsid w:val="00FB3F3D"/>
    <w:rsid w:val="00FB6812"/>
    <w:rsid w:val="00FB7AEA"/>
    <w:rsid w:val="00FC0FDB"/>
    <w:rsid w:val="00FC2E73"/>
    <w:rsid w:val="00FC4F58"/>
    <w:rsid w:val="00FD129C"/>
    <w:rsid w:val="00FD667B"/>
    <w:rsid w:val="00FD6BFD"/>
    <w:rsid w:val="00FE4E70"/>
    <w:rsid w:val="00FE6294"/>
    <w:rsid w:val="00FF245D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A1174-4364-48B7-9E39-C5616D3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9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FD"/>
  </w:style>
  <w:style w:type="character" w:styleId="a4">
    <w:name w:val="Strong"/>
    <w:basedOn w:val="a0"/>
    <w:uiPriority w:val="22"/>
    <w:qFormat/>
    <w:rsid w:val="00FD6BFD"/>
    <w:rPr>
      <w:b/>
      <w:bCs/>
    </w:rPr>
  </w:style>
  <w:style w:type="character" w:styleId="a5">
    <w:name w:val="Emphasis"/>
    <w:basedOn w:val="a0"/>
    <w:uiPriority w:val="20"/>
    <w:qFormat/>
    <w:rsid w:val="00FD6BF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539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394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5394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94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94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8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8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212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9E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69E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9E7"/>
  </w:style>
  <w:style w:type="paragraph" w:styleId="21">
    <w:name w:val="Body Text Indent 2"/>
    <w:basedOn w:val="a"/>
    <w:link w:val="22"/>
    <w:semiHidden/>
    <w:unhideWhenUsed/>
    <w:rsid w:val="00F069E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069E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F069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"/>
    <w:uiPriority w:val="59"/>
    <w:rsid w:val="00F06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C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8140-FCC4-455E-A6F9-B9CF8EA3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144</cp:revision>
  <cp:lastPrinted>2021-11-02T19:12:00Z</cp:lastPrinted>
  <dcterms:created xsi:type="dcterms:W3CDTF">2014-08-06T15:34:00Z</dcterms:created>
  <dcterms:modified xsi:type="dcterms:W3CDTF">2022-09-04T20:07:00Z</dcterms:modified>
</cp:coreProperties>
</file>