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B8D" w:rsidRDefault="00483B8D">
      <w:pPr>
        <w:spacing w:line="240" w:lineRule="exact"/>
        <w:rPr>
          <w:noProof/>
          <w:sz w:val="19"/>
          <w:szCs w:val="19"/>
          <w:lang w:bidi="ar-SA"/>
        </w:rPr>
      </w:pPr>
    </w:p>
    <w:p w:rsidR="00D33BC7" w:rsidRDefault="00D33BC7" w:rsidP="008F45ED">
      <w:pPr>
        <w:pStyle w:val="10"/>
        <w:keepNext/>
        <w:keepLines/>
        <w:shd w:val="clear" w:color="auto" w:fill="auto"/>
        <w:spacing w:before="0"/>
        <w:ind w:left="40"/>
        <w:jc w:val="right"/>
      </w:pPr>
      <w:bookmarkStart w:id="0" w:name="bookmark0"/>
      <w:bookmarkStart w:id="1" w:name="_GoBack"/>
      <w:bookmarkEnd w:id="1"/>
      <w:r>
        <w:t>Приложение</w:t>
      </w:r>
    </w:p>
    <w:p w:rsidR="008F45ED" w:rsidRDefault="008F45ED">
      <w:pPr>
        <w:pStyle w:val="10"/>
        <w:keepNext/>
        <w:keepLines/>
        <w:shd w:val="clear" w:color="auto" w:fill="auto"/>
        <w:spacing w:before="0"/>
        <w:ind w:left="40"/>
      </w:pPr>
    </w:p>
    <w:p w:rsidR="00483B8D" w:rsidRDefault="002D50CB">
      <w:pPr>
        <w:pStyle w:val="10"/>
        <w:keepNext/>
        <w:keepLines/>
        <w:shd w:val="clear" w:color="auto" w:fill="auto"/>
        <w:spacing w:before="0"/>
        <w:ind w:left="40"/>
      </w:pPr>
      <w:r>
        <w:t>ПОЛОЖЕНИЕ</w:t>
      </w:r>
      <w:bookmarkEnd w:id="0"/>
    </w:p>
    <w:p w:rsidR="00483B8D" w:rsidRDefault="002D50CB">
      <w:pPr>
        <w:pStyle w:val="10"/>
        <w:keepNext/>
        <w:keepLines/>
        <w:shd w:val="clear" w:color="auto" w:fill="auto"/>
        <w:spacing w:before="0" w:after="304" w:line="307" w:lineRule="exact"/>
        <w:ind w:left="40"/>
      </w:pPr>
      <w:bookmarkStart w:id="2" w:name="bookmark1"/>
      <w:r>
        <w:t>ОБ ОБЕСПЕЧЕНИИ ПИТАНИЕМ ОБУЧАЮЩИХСЯ</w:t>
      </w:r>
      <w:r>
        <w:br/>
      </w:r>
      <w:bookmarkEnd w:id="2"/>
      <w:r w:rsidR="008F45ED">
        <w:t>МАОУ «ВЕЛИЖАНСКАЯ СОШ»</w:t>
      </w:r>
    </w:p>
    <w:p w:rsidR="00483B8D" w:rsidRDefault="002D50CB">
      <w:pPr>
        <w:pStyle w:val="20"/>
        <w:numPr>
          <w:ilvl w:val="0"/>
          <w:numId w:val="1"/>
        </w:numPr>
        <w:shd w:val="clear" w:color="auto" w:fill="auto"/>
        <w:tabs>
          <w:tab w:val="left" w:pos="853"/>
        </w:tabs>
        <w:spacing w:after="0"/>
        <w:ind w:firstLine="540"/>
        <w:jc w:val="both"/>
      </w:pPr>
      <w:r>
        <w:t xml:space="preserve">Настоящее Положение определяет случаи и порядок обеспечения питанием обучающихся </w:t>
      </w:r>
      <w:r w:rsidR="008F45ED">
        <w:t>муниципального автономного общеобразовательного учреждения «Велижанская средняя общеобразовательная школа»</w:t>
      </w:r>
      <w:r>
        <w:t>, за исключением дошкольн</w:t>
      </w:r>
      <w:r w:rsidR="008F45ED">
        <w:t>ого</w:t>
      </w:r>
      <w:r>
        <w:t xml:space="preserve"> образовательн</w:t>
      </w:r>
      <w:r w:rsidR="008F45ED">
        <w:t>ого</w:t>
      </w:r>
      <w:r>
        <w:t xml:space="preserve"> учреждени</w:t>
      </w:r>
      <w:r w:rsidR="008F45ED">
        <w:t>я</w:t>
      </w:r>
      <w:r>
        <w:t xml:space="preserve"> (далее - учреждени</w:t>
      </w:r>
      <w:r w:rsidR="008F45ED">
        <w:t>е</w:t>
      </w:r>
      <w:r>
        <w:t>).</w:t>
      </w:r>
    </w:p>
    <w:p w:rsidR="00483B8D" w:rsidRDefault="002D50CB">
      <w:pPr>
        <w:pStyle w:val="20"/>
        <w:numPr>
          <w:ilvl w:val="0"/>
          <w:numId w:val="1"/>
        </w:numPr>
        <w:shd w:val="clear" w:color="auto" w:fill="auto"/>
        <w:tabs>
          <w:tab w:val="left" w:pos="853"/>
        </w:tabs>
        <w:spacing w:after="0"/>
        <w:ind w:firstLine="540"/>
        <w:jc w:val="both"/>
      </w:pPr>
      <w:r>
        <w:t>Организация питания обучающихся обеспечивается учреждени</w:t>
      </w:r>
      <w:r w:rsidR="008F45ED">
        <w:t>ем</w:t>
      </w:r>
      <w:r>
        <w:t xml:space="preserve"> в соответствии с государственными санитарно-эпидемиологическими правилами и нормативами и осуществляется в рамках требований Федерального закона от 18.07.2011 № 223-ФЗ «О закупках товаров, работ, услуг отдельными видами юридических лиц» предприятиями, организациями общественного питания.</w:t>
      </w:r>
    </w:p>
    <w:p w:rsidR="00483B8D" w:rsidRDefault="002D50CB">
      <w:pPr>
        <w:pStyle w:val="20"/>
        <w:shd w:val="clear" w:color="auto" w:fill="auto"/>
        <w:spacing w:after="0"/>
        <w:ind w:firstLine="700"/>
        <w:jc w:val="both"/>
      </w:pPr>
      <w:r>
        <w:t>Питание обучающихся в учреждении может осуществляться в форме сухих пайков в случае:</w:t>
      </w:r>
    </w:p>
    <w:p w:rsidR="00483B8D" w:rsidRDefault="002D50CB">
      <w:pPr>
        <w:pStyle w:val="20"/>
        <w:numPr>
          <w:ilvl w:val="0"/>
          <w:numId w:val="2"/>
        </w:numPr>
        <w:shd w:val="clear" w:color="auto" w:fill="auto"/>
        <w:tabs>
          <w:tab w:val="left" w:pos="867"/>
        </w:tabs>
        <w:spacing w:after="0"/>
        <w:ind w:firstLine="700"/>
        <w:jc w:val="both"/>
      </w:pPr>
      <w:r>
        <w:t>временной невозможности организовать горячее питание в учреждении (авария на пищеблоке, отсутствие электричества и т.п.);</w:t>
      </w:r>
    </w:p>
    <w:p w:rsidR="00483B8D" w:rsidRDefault="002D50CB">
      <w:pPr>
        <w:pStyle w:val="20"/>
        <w:numPr>
          <w:ilvl w:val="0"/>
          <w:numId w:val="2"/>
        </w:numPr>
        <w:shd w:val="clear" w:color="auto" w:fill="auto"/>
        <w:tabs>
          <w:tab w:val="left" w:pos="908"/>
        </w:tabs>
        <w:spacing w:after="0"/>
        <w:ind w:firstLine="700"/>
        <w:jc w:val="both"/>
      </w:pPr>
      <w:r>
        <w:t>при обучении ребенка на дому по медицинским показаниям.</w:t>
      </w:r>
    </w:p>
    <w:p w:rsidR="00483B8D" w:rsidRDefault="002D50CB">
      <w:pPr>
        <w:pStyle w:val="20"/>
        <w:shd w:val="clear" w:color="auto" w:fill="auto"/>
        <w:spacing w:after="0"/>
        <w:ind w:firstLine="700"/>
        <w:jc w:val="both"/>
      </w:pPr>
      <w:r>
        <w:t>Состав сухого пайка определяется учреждением, исходя из имеющегося примерного меню, с учетом заболевания ребенка, и по согласованию с родителями (законными представителями). Допускается замена скоропортящихся и запрещенных ребенку по медицинским показаниям продуктов, предусмотренных примерным меню.</w:t>
      </w:r>
    </w:p>
    <w:p w:rsidR="00483B8D" w:rsidRDefault="002D50CB">
      <w:pPr>
        <w:pStyle w:val="20"/>
        <w:shd w:val="clear" w:color="auto" w:fill="auto"/>
        <w:spacing w:after="0"/>
        <w:ind w:firstLine="700"/>
        <w:jc w:val="both"/>
      </w:pPr>
      <w:r>
        <w:t>Стоимость сухого пайка определяется размером компенсации стоимости питания для соответствующей категории семьи обучающегося.</w:t>
      </w:r>
    </w:p>
    <w:p w:rsidR="00483B8D" w:rsidRDefault="002D50CB">
      <w:pPr>
        <w:pStyle w:val="20"/>
        <w:shd w:val="clear" w:color="auto" w:fill="auto"/>
        <w:spacing w:after="0"/>
        <w:ind w:firstLine="700"/>
        <w:jc w:val="both"/>
      </w:pPr>
      <w:r>
        <w:t>Порядок выдачи сухого пайка согласовывается с органом государственно</w:t>
      </w:r>
      <w:r w:rsidR="008F45ED">
        <w:t xml:space="preserve"> </w:t>
      </w:r>
      <w:r>
        <w:softHyphen/>
      </w:r>
      <w:r w:rsidR="008F45ED">
        <w:t xml:space="preserve"> - </w:t>
      </w:r>
      <w:r>
        <w:t>общественного управления учреждения и родителями (законными представителями) ребенка.</w:t>
      </w:r>
    </w:p>
    <w:p w:rsidR="00483B8D" w:rsidRDefault="002D50CB">
      <w:pPr>
        <w:pStyle w:val="20"/>
        <w:numPr>
          <w:ilvl w:val="0"/>
          <w:numId w:val="1"/>
        </w:numPr>
        <w:shd w:val="clear" w:color="auto" w:fill="auto"/>
        <w:tabs>
          <w:tab w:val="left" w:pos="1124"/>
        </w:tabs>
        <w:spacing w:after="0"/>
        <w:ind w:firstLine="700"/>
        <w:jc w:val="both"/>
      </w:pPr>
      <w:r>
        <w:t>Обеспечение питанием осуществляется на основании заявления обучающегося (родителя (законного представителя) несовершеннолетнего обучающегося) на имя руководителя учреждения в свободной форме.</w:t>
      </w:r>
    </w:p>
    <w:p w:rsidR="00483B8D" w:rsidRDefault="002D50CB">
      <w:pPr>
        <w:pStyle w:val="20"/>
        <w:shd w:val="clear" w:color="auto" w:fill="auto"/>
        <w:spacing w:after="0"/>
        <w:ind w:firstLine="700"/>
        <w:jc w:val="both"/>
      </w:pPr>
      <w:r>
        <w:t>В заявлении указывается период в течение учебного года, на который обучающийся обеспечивается питанием, и подтверждается информированное согласие родителя (законного представителя) на порядок и условия оплаты питания в данном учреждении, установленные локальным правовым актом учреждения в соответствии с настоящим Положением и нормативными правовыми актами Нижнетавдинского муниципального района.</w:t>
      </w:r>
    </w:p>
    <w:p w:rsidR="00483B8D" w:rsidRDefault="002D50CB">
      <w:pPr>
        <w:pStyle w:val="20"/>
        <w:numPr>
          <w:ilvl w:val="0"/>
          <w:numId w:val="1"/>
        </w:numPr>
        <w:shd w:val="clear" w:color="auto" w:fill="auto"/>
        <w:tabs>
          <w:tab w:val="left" w:pos="972"/>
        </w:tabs>
        <w:spacing w:after="0"/>
        <w:ind w:firstLine="700"/>
        <w:jc w:val="both"/>
      </w:pPr>
      <w:r>
        <w:t>Финансовое обеспечение питания обучающихся осуществляется за счет средств областного и местного бюджета, а также средств родителей (законных представителей) обучающихся.</w:t>
      </w:r>
    </w:p>
    <w:p w:rsidR="00483B8D" w:rsidRDefault="002D50CB">
      <w:pPr>
        <w:pStyle w:val="20"/>
        <w:shd w:val="clear" w:color="auto" w:fill="auto"/>
        <w:spacing w:after="0"/>
        <w:ind w:firstLine="700"/>
        <w:jc w:val="both"/>
      </w:pPr>
      <w:r>
        <w:t xml:space="preserve">За счет средств соответствующего бюджета осуществляется полное либо частичное возмещение расходов на обеспечение питанием отдельных категорий обучающихся, осваивающих образовательные программы за счет средств соответствующего бюджета, предусмотренных настоящим Положением, включая расходы на оплату стоимости продуктов питания и расходы на организацию питания </w:t>
      </w:r>
      <w:r>
        <w:lastRenderedPageBreak/>
        <w:t>обучающихся, а также на оплату питания обучающихся, проходящих учебные сборы для получения начальных знаний в области обороны и подготовки по основам военной службы (далее - расходы на обеспечение питанием).</w:t>
      </w:r>
    </w:p>
    <w:p w:rsidR="00483B8D" w:rsidRDefault="002D50CB">
      <w:pPr>
        <w:pStyle w:val="20"/>
        <w:numPr>
          <w:ilvl w:val="0"/>
          <w:numId w:val="1"/>
        </w:numPr>
        <w:shd w:val="clear" w:color="auto" w:fill="auto"/>
        <w:tabs>
          <w:tab w:val="left" w:pos="975"/>
        </w:tabs>
        <w:spacing w:after="0"/>
        <w:ind w:firstLine="700"/>
        <w:jc w:val="both"/>
      </w:pPr>
      <w:r>
        <w:t>Полное возмещение расходов на обеспечение питанием осуществляется в отношении:</w:t>
      </w:r>
    </w:p>
    <w:p w:rsidR="00483B8D" w:rsidRDefault="002D50CB">
      <w:pPr>
        <w:pStyle w:val="20"/>
        <w:shd w:val="clear" w:color="auto" w:fill="auto"/>
        <w:tabs>
          <w:tab w:val="left" w:pos="1133"/>
        </w:tabs>
        <w:spacing w:after="0"/>
        <w:ind w:firstLine="700"/>
        <w:jc w:val="both"/>
      </w:pPr>
      <w:r>
        <w:t>а)</w:t>
      </w:r>
      <w:r>
        <w:tab/>
        <w:t>обучающихся с ограниченными возможностями здоровья, детей- инвалидов (на условиях обеспечения бесплатным двухразовым питанием (завтрак и обед));</w:t>
      </w:r>
    </w:p>
    <w:p w:rsidR="00483B8D" w:rsidRDefault="002D50CB">
      <w:pPr>
        <w:pStyle w:val="20"/>
        <w:shd w:val="clear" w:color="auto" w:fill="auto"/>
        <w:tabs>
          <w:tab w:val="left" w:pos="998"/>
        </w:tabs>
        <w:spacing w:after="0"/>
        <w:ind w:firstLine="700"/>
        <w:jc w:val="both"/>
      </w:pPr>
      <w:r>
        <w:t>б)</w:t>
      </w:r>
      <w:r>
        <w:tab/>
        <w:t>обучающихся по основным общеобразовательным программам в случае возникновения чрезвычайных ситуаций;</w:t>
      </w:r>
    </w:p>
    <w:p w:rsidR="00483B8D" w:rsidRDefault="002D50CB">
      <w:pPr>
        <w:pStyle w:val="20"/>
        <w:shd w:val="clear" w:color="auto" w:fill="auto"/>
        <w:tabs>
          <w:tab w:val="left" w:pos="1133"/>
        </w:tabs>
        <w:spacing w:after="0"/>
        <w:ind w:firstLine="700"/>
        <w:jc w:val="both"/>
      </w:pPr>
      <w:r>
        <w:t>в)</w:t>
      </w:r>
      <w:r>
        <w:tab/>
        <w:t>обучающихся по образовательным программам начального общего образования (на обеспечение не менее одного раза в день бесплатным горячим питанием, предусматривающим наличие горячего блюда, не считая горячего напитка);</w:t>
      </w:r>
    </w:p>
    <w:p w:rsidR="00483B8D" w:rsidRDefault="002D50CB">
      <w:pPr>
        <w:pStyle w:val="20"/>
        <w:shd w:val="clear" w:color="auto" w:fill="auto"/>
        <w:tabs>
          <w:tab w:val="left" w:pos="998"/>
        </w:tabs>
        <w:spacing w:after="0"/>
        <w:ind w:firstLine="700"/>
        <w:jc w:val="both"/>
      </w:pPr>
      <w:r>
        <w:t>г)</w:t>
      </w:r>
      <w:r>
        <w:tab/>
        <w:t>обучающихся 1-11</w:t>
      </w:r>
      <w:r w:rsidR="008F45ED">
        <w:t xml:space="preserve"> </w:t>
      </w:r>
      <w:r>
        <w:t xml:space="preserve">классов, детей членов семей военнослужащих, лиц, проходящих службу в войсках национальной гвардии Российской Федерации и имеющих специальное звание полиции, граждан, добровольно принимающих участие в специальной военной операции, а также членов семей граждан Российской Федерации, призванных Военным комиссариатом Тюменской области на военную службу по мобилизации в Вооруженные силы Российской Федерации в соответствии с Указом Президента Российской Федерации от 21.09.2022 </w:t>
      </w:r>
      <w:r>
        <w:rPr>
          <w:lang w:val="en-US" w:eastAsia="en-US" w:bidi="en-US"/>
        </w:rPr>
        <w:t>N</w:t>
      </w:r>
      <w:r w:rsidRPr="008F45ED">
        <w:rPr>
          <w:lang w:eastAsia="en-US" w:bidi="en-US"/>
        </w:rPr>
        <w:t xml:space="preserve"> </w:t>
      </w:r>
      <w:r>
        <w:t>647 "Об объявлении частичной мобилизации в Российской Федерации" (на условиях обеспечения двухразовым горячим питанием (завтрак и обед)).</w:t>
      </w:r>
    </w:p>
    <w:p w:rsidR="00483B8D" w:rsidRDefault="002D50CB">
      <w:pPr>
        <w:pStyle w:val="20"/>
        <w:numPr>
          <w:ilvl w:val="0"/>
          <w:numId w:val="1"/>
        </w:numPr>
        <w:shd w:val="clear" w:color="auto" w:fill="auto"/>
        <w:tabs>
          <w:tab w:val="left" w:pos="972"/>
        </w:tabs>
        <w:spacing w:after="0"/>
        <w:ind w:firstLine="700"/>
        <w:jc w:val="both"/>
      </w:pPr>
      <w:r>
        <w:t>Частичное возмещение расходов на обеспечение питанием осуществляется с учетом особенностей реализации образовательных программ в отношении обучающихся по образовательным программам основного общего образования, среднего общего образования (за исключением обучающихся, указанных в пункте 5 настоящего Положения).</w:t>
      </w:r>
    </w:p>
    <w:p w:rsidR="00483B8D" w:rsidRDefault="002D50CB">
      <w:pPr>
        <w:pStyle w:val="20"/>
        <w:numPr>
          <w:ilvl w:val="0"/>
          <w:numId w:val="1"/>
        </w:numPr>
        <w:shd w:val="clear" w:color="auto" w:fill="auto"/>
        <w:tabs>
          <w:tab w:val="left" w:pos="975"/>
        </w:tabs>
        <w:spacing w:after="0"/>
        <w:ind w:firstLine="700"/>
        <w:jc w:val="both"/>
      </w:pPr>
      <w:r>
        <w:t>За счет средств соответствующего бюджета обеспечивается полное или частичное возмещение расходов на обеспечение питанием:</w:t>
      </w:r>
    </w:p>
    <w:p w:rsidR="00483B8D" w:rsidRDefault="002D50CB">
      <w:pPr>
        <w:pStyle w:val="20"/>
        <w:shd w:val="clear" w:color="auto" w:fill="auto"/>
        <w:tabs>
          <w:tab w:val="left" w:pos="989"/>
        </w:tabs>
        <w:spacing w:after="0"/>
        <w:ind w:firstLine="700"/>
        <w:jc w:val="both"/>
      </w:pPr>
      <w:r>
        <w:t>а)</w:t>
      </w:r>
      <w:r>
        <w:tab/>
        <w:t>обучающихся, указанных в подпункте "а" пункта 5 настоящего Положения, за исключением приема пищи, предусмотренного подпунктом "в" пункта 5 настоящего Положения, - за счет средств местного бюджета;</w:t>
      </w:r>
    </w:p>
    <w:p w:rsidR="00483B8D" w:rsidRDefault="002D50CB">
      <w:pPr>
        <w:pStyle w:val="20"/>
        <w:shd w:val="clear" w:color="auto" w:fill="auto"/>
        <w:tabs>
          <w:tab w:val="left" w:pos="1133"/>
          <w:tab w:val="left" w:pos="2928"/>
          <w:tab w:val="left" w:pos="4711"/>
          <w:tab w:val="left" w:pos="6101"/>
          <w:tab w:val="left" w:pos="6629"/>
          <w:tab w:val="left" w:pos="8020"/>
        </w:tabs>
        <w:spacing w:after="0"/>
        <w:ind w:firstLine="700"/>
        <w:jc w:val="both"/>
      </w:pPr>
      <w:r>
        <w:t>б)</w:t>
      </w:r>
      <w:r>
        <w:tab/>
        <w:t>обучающихся,</w:t>
      </w:r>
      <w:r>
        <w:tab/>
        <w:t>указанных в</w:t>
      </w:r>
      <w:r>
        <w:tab/>
        <w:t>подпункте</w:t>
      </w:r>
      <w:r>
        <w:tab/>
        <w:t>"б"</w:t>
      </w:r>
      <w:r>
        <w:tab/>
        <w:t>пункта 5</w:t>
      </w:r>
      <w:r>
        <w:tab/>
        <w:t>настоящего</w:t>
      </w:r>
    </w:p>
    <w:p w:rsidR="00483B8D" w:rsidRDefault="002D50CB">
      <w:pPr>
        <w:pStyle w:val="20"/>
        <w:shd w:val="clear" w:color="auto" w:fill="auto"/>
        <w:spacing w:after="0"/>
      </w:pPr>
      <w:r>
        <w:t>Положения, - за счет средств местного бюджета;</w:t>
      </w:r>
    </w:p>
    <w:p w:rsidR="00483B8D" w:rsidRDefault="002D50CB">
      <w:pPr>
        <w:pStyle w:val="20"/>
        <w:shd w:val="clear" w:color="auto" w:fill="auto"/>
        <w:tabs>
          <w:tab w:val="left" w:pos="1133"/>
          <w:tab w:val="left" w:pos="2928"/>
          <w:tab w:val="left" w:pos="4711"/>
          <w:tab w:val="left" w:pos="6101"/>
          <w:tab w:val="left" w:pos="6629"/>
          <w:tab w:val="left" w:pos="8020"/>
        </w:tabs>
        <w:spacing w:after="0" w:line="325" w:lineRule="exact"/>
        <w:ind w:firstLine="700"/>
        <w:jc w:val="both"/>
      </w:pPr>
      <w:r>
        <w:t>в)</w:t>
      </w:r>
      <w:r>
        <w:tab/>
        <w:t>обучающихся,</w:t>
      </w:r>
      <w:r>
        <w:tab/>
        <w:t>указанных в</w:t>
      </w:r>
      <w:r>
        <w:tab/>
        <w:t>подпункте</w:t>
      </w:r>
      <w:r>
        <w:tab/>
        <w:t>"в"</w:t>
      </w:r>
      <w:r>
        <w:tab/>
        <w:t>пункта 5</w:t>
      </w:r>
      <w:r>
        <w:tab/>
        <w:t>настоящего</w:t>
      </w:r>
    </w:p>
    <w:p w:rsidR="00483B8D" w:rsidRDefault="002D50CB">
      <w:pPr>
        <w:pStyle w:val="20"/>
        <w:shd w:val="clear" w:color="auto" w:fill="auto"/>
        <w:spacing w:after="0" w:line="325" w:lineRule="exact"/>
      </w:pPr>
      <w:r>
        <w:t>Положения:</w:t>
      </w:r>
    </w:p>
    <w:p w:rsidR="00483B8D" w:rsidRDefault="002D50CB">
      <w:pPr>
        <w:pStyle w:val="20"/>
        <w:shd w:val="clear" w:color="auto" w:fill="auto"/>
        <w:spacing w:after="0" w:line="298" w:lineRule="exact"/>
        <w:ind w:firstLine="700"/>
        <w:jc w:val="both"/>
      </w:pPr>
      <w:r>
        <w:t>- за счет передаваемых в установленном Правительством Тюменской области порядке в местный бюджет из областного бюджета межбюджетных трансфертов в форме субсидий, в том числе за счет средств субсидии, предоставленной областному бюджету из федерального бюджета, и средств местного бюджета, определенных с учетом предельного уровня софинансирования, установленного Правительством Тюменской области, за исключением обучающихся, осваивающих общеобразовательные программы на дому;</w:t>
      </w:r>
    </w:p>
    <w:p w:rsidR="00483B8D" w:rsidRDefault="002D50CB">
      <w:pPr>
        <w:pStyle w:val="20"/>
        <w:shd w:val="clear" w:color="auto" w:fill="auto"/>
        <w:spacing w:after="0"/>
        <w:ind w:firstLine="720"/>
        <w:jc w:val="both"/>
      </w:pPr>
      <w:r>
        <w:t>- за счет средств местного бюджета - в отношении обучающихся, осваивающих общеобразовательные программы на дому;</w:t>
      </w:r>
    </w:p>
    <w:p w:rsidR="00483B8D" w:rsidRDefault="002D50CB">
      <w:pPr>
        <w:pStyle w:val="20"/>
        <w:shd w:val="clear" w:color="auto" w:fill="auto"/>
        <w:tabs>
          <w:tab w:val="left" w:pos="1069"/>
        </w:tabs>
        <w:spacing w:after="0"/>
        <w:ind w:firstLine="720"/>
        <w:jc w:val="both"/>
      </w:pPr>
      <w:r>
        <w:t>г)</w:t>
      </w:r>
      <w:r>
        <w:tab/>
        <w:t>обучающихся, указанных в пункте 6 настоящего Положения, - за счет средств местного бюджета;</w:t>
      </w:r>
    </w:p>
    <w:p w:rsidR="00483B8D" w:rsidRDefault="002D50CB">
      <w:pPr>
        <w:pStyle w:val="20"/>
        <w:shd w:val="clear" w:color="auto" w:fill="auto"/>
        <w:tabs>
          <w:tab w:val="left" w:pos="1069"/>
        </w:tabs>
        <w:spacing w:after="0"/>
        <w:ind w:firstLine="720"/>
        <w:jc w:val="both"/>
      </w:pPr>
      <w:r>
        <w:lastRenderedPageBreak/>
        <w:t>д)</w:t>
      </w:r>
      <w:r>
        <w:tab/>
        <w:t>обучающихся, указанных в подпункте «г» пункта 5 настоящего Положения, - за счет средств местного бюджета.</w:t>
      </w:r>
    </w:p>
    <w:p w:rsidR="00483B8D" w:rsidRDefault="002D50CB">
      <w:pPr>
        <w:pStyle w:val="20"/>
        <w:numPr>
          <w:ilvl w:val="0"/>
          <w:numId w:val="1"/>
        </w:numPr>
        <w:shd w:val="clear" w:color="auto" w:fill="auto"/>
        <w:tabs>
          <w:tab w:val="left" w:pos="1069"/>
        </w:tabs>
        <w:spacing w:after="0"/>
        <w:ind w:firstLine="720"/>
        <w:jc w:val="both"/>
      </w:pPr>
      <w:r>
        <w:t>Средства местного бюджета на полное или частичное возмещение расходов на обеспечение питанием обучающихся, указанных в подпунктах «а», «б», «в» пункта 5, пункте 6 настоящего Положения, в учреждениях направляются в порядке, установленном администрацией Нижнетавдинского муниципального района.</w:t>
      </w:r>
    </w:p>
    <w:p w:rsidR="00483B8D" w:rsidRDefault="002D50CB">
      <w:pPr>
        <w:pStyle w:val="20"/>
        <w:numPr>
          <w:ilvl w:val="0"/>
          <w:numId w:val="1"/>
        </w:numPr>
        <w:shd w:val="clear" w:color="auto" w:fill="auto"/>
        <w:tabs>
          <w:tab w:val="left" w:pos="1069"/>
        </w:tabs>
        <w:spacing w:after="0"/>
        <w:ind w:firstLine="720"/>
        <w:jc w:val="both"/>
      </w:pPr>
      <w:r>
        <w:t>Внебюджетные средства учреждений направляются на частичное возмещение расходов на обеспечение питанием обучающихся, указанных в пункте 6 настоящего Положения, в порядке, установленном локальным правовым актом учреждения.</w:t>
      </w:r>
    </w:p>
    <w:p w:rsidR="00483B8D" w:rsidRDefault="002D50CB">
      <w:pPr>
        <w:pStyle w:val="20"/>
        <w:numPr>
          <w:ilvl w:val="0"/>
          <w:numId w:val="1"/>
        </w:numPr>
        <w:shd w:val="clear" w:color="auto" w:fill="auto"/>
        <w:tabs>
          <w:tab w:val="left" w:pos="1106"/>
        </w:tabs>
        <w:spacing w:after="0"/>
        <w:ind w:firstLine="720"/>
        <w:jc w:val="both"/>
      </w:pPr>
      <w:r>
        <w:t>В целях организации финансового обеспечения питания обучающихся управление образования администрации Нижнетавдинского муниципального района:</w:t>
      </w:r>
    </w:p>
    <w:p w:rsidR="00483B8D" w:rsidRDefault="002D50CB">
      <w:pPr>
        <w:pStyle w:val="20"/>
        <w:numPr>
          <w:ilvl w:val="1"/>
          <w:numId w:val="1"/>
        </w:numPr>
        <w:shd w:val="clear" w:color="auto" w:fill="auto"/>
        <w:tabs>
          <w:tab w:val="left" w:pos="1325"/>
        </w:tabs>
        <w:spacing w:after="0"/>
        <w:ind w:firstLine="720"/>
        <w:jc w:val="both"/>
      </w:pPr>
      <w:r>
        <w:t>устанавливает порядок распределения средств местного бюджета, предоставляемых на полное или частичное возмещение расходов на обеспечение питанием обучающихся, с учетом требований настоящего Положения и в установленном порядке распределяет указанные средства между соответствующими учреждениями;</w:t>
      </w:r>
    </w:p>
    <w:p w:rsidR="00483B8D" w:rsidRDefault="002D50CB">
      <w:pPr>
        <w:pStyle w:val="20"/>
        <w:numPr>
          <w:ilvl w:val="1"/>
          <w:numId w:val="1"/>
        </w:numPr>
        <w:shd w:val="clear" w:color="auto" w:fill="auto"/>
        <w:tabs>
          <w:tab w:val="left" w:pos="1325"/>
        </w:tabs>
        <w:spacing w:after="0"/>
        <w:ind w:firstLine="720"/>
        <w:jc w:val="both"/>
      </w:pPr>
      <w:r>
        <w:t>определяет размер расходов на обеспечение питанием обучающихся в пределах объема предоставленных средств местного бюджета из расчета на одного обучающегося в день по категориям обучающихся, с учетом особенностей реализации образовательных программ и применением повышающих коэффициентов в отношении обучающихся получивших государственную социальную помощь, и (или) из малоимущих семей.</w:t>
      </w:r>
    </w:p>
    <w:p w:rsidR="00483B8D" w:rsidRDefault="002D50CB">
      <w:pPr>
        <w:pStyle w:val="20"/>
        <w:shd w:val="clear" w:color="auto" w:fill="auto"/>
        <w:spacing w:after="0"/>
        <w:ind w:firstLine="720"/>
        <w:jc w:val="both"/>
      </w:pPr>
      <w:r>
        <w:t>Средняя стоимость питания на одного обучающегося в день определяется исходя из средней стоимости среднесуточных наборов пищевых продуктов для организации питания обучающихся (рассчитываемая на основании федерального статистического наблюдения за потребительскими ценами на товары и услуги за год, предшествующий текущему финансовому году, по Тюменской области) и рекомендованных Роспотребнадзором меню (разработанным в соответствии с требованиями СанПиН к среднесуточным наборам пищевой продукции и потребности в пищевых веществах, энергии, витаминах и минеральных веществах).</w:t>
      </w:r>
    </w:p>
    <w:p w:rsidR="00483B8D" w:rsidRDefault="002D50CB" w:rsidP="00D33BC7">
      <w:pPr>
        <w:pStyle w:val="20"/>
        <w:numPr>
          <w:ilvl w:val="0"/>
          <w:numId w:val="1"/>
        </w:numPr>
        <w:shd w:val="clear" w:color="auto" w:fill="auto"/>
        <w:tabs>
          <w:tab w:val="left" w:pos="1325"/>
        </w:tabs>
        <w:spacing w:after="0"/>
        <w:ind w:firstLine="720"/>
        <w:jc w:val="both"/>
      </w:pPr>
      <w:r>
        <w:t>Основанием для учета несовершеннолетних обучающихся из</w:t>
      </w:r>
      <w:r w:rsidR="00D33BC7">
        <w:t xml:space="preserve"> </w:t>
      </w:r>
      <w:r>
        <w:t>малоимущих семей, постоянно проживающих в Тюменской области, при возмещении</w:t>
      </w:r>
      <w:r>
        <w:tab/>
        <w:t>соответствующих расходов</w:t>
      </w:r>
      <w:r>
        <w:tab/>
        <w:t>является информация о</w:t>
      </w:r>
      <w:r w:rsidR="00D33BC7">
        <w:t xml:space="preserve"> </w:t>
      </w:r>
      <w:r>
        <w:t>несовершеннолетних из семей, признанных малоимущими, предоставляемая два раза в месяц (1 и 15 числа текущего месяца) территориальным управлением социальной защиты населения с использованием электронных носителей информации в региональную единую государственную информационную систему образования подсистему "Электронная школа".</w:t>
      </w:r>
    </w:p>
    <w:p w:rsidR="00483B8D" w:rsidRDefault="002D50CB">
      <w:pPr>
        <w:pStyle w:val="20"/>
        <w:shd w:val="clear" w:color="auto" w:fill="auto"/>
        <w:spacing w:after="0"/>
        <w:ind w:firstLine="700"/>
        <w:jc w:val="both"/>
      </w:pPr>
      <w:r>
        <w:t>Предоставление информации, указанной в абзаце первом настоящего пункта, в региональную единую государственную информационную систему образования подсистему "Электронная школа" осуществляется в соответствии с регламентом, утвержденным оператором Региональной единой государственной информационной системы образования.</w:t>
      </w:r>
    </w:p>
    <w:p w:rsidR="00483B8D" w:rsidRDefault="002D50CB">
      <w:pPr>
        <w:pStyle w:val="20"/>
        <w:shd w:val="clear" w:color="auto" w:fill="auto"/>
        <w:spacing w:after="0"/>
        <w:ind w:firstLine="700"/>
        <w:jc w:val="both"/>
      </w:pPr>
      <w:r>
        <w:t xml:space="preserve">В случае если информация, указанная в абзаце первом настоящего пункта, поступила 1 числа текущего месяца, возмещение расходов на обеспечение питанием обучающихся, указанных в абзаце первом настоящего пункта, из малоимущих семей </w:t>
      </w:r>
      <w:r>
        <w:lastRenderedPageBreak/>
        <w:t>осуществляется с 15 числа текущего месяца. В случае если информация, указанная в абзаце первом настоящего пункта, поступила 15 числа текущего месяца, возмещение расходов на обеспечение питанием обучающихся, указанных в абзаце первом настоящего пункта, из малоимущих семей осуществляется с 1 числа месяца, следующего за текущим.</w:t>
      </w:r>
    </w:p>
    <w:p w:rsidR="00483B8D" w:rsidRDefault="002D50CB">
      <w:pPr>
        <w:pStyle w:val="20"/>
        <w:shd w:val="clear" w:color="auto" w:fill="auto"/>
        <w:spacing w:after="0"/>
        <w:ind w:firstLine="700"/>
        <w:jc w:val="both"/>
      </w:pPr>
      <w:r>
        <w:t xml:space="preserve">Учет доходов и расчет среднедушевого дохода семьи для признания семьи малоимущей осуществляется в порядке, установленном постановлением Администрации Тюменской области от 06.12.2004 </w:t>
      </w:r>
      <w:r>
        <w:rPr>
          <w:lang w:val="en-US" w:eastAsia="en-US" w:bidi="en-US"/>
        </w:rPr>
        <w:t>N</w:t>
      </w:r>
      <w:r w:rsidRPr="008F45ED">
        <w:rPr>
          <w:lang w:eastAsia="en-US" w:bidi="en-US"/>
        </w:rPr>
        <w:t xml:space="preserve"> </w:t>
      </w:r>
      <w:r>
        <w:t>159-пк "О пособии на ребенка".</w:t>
      </w:r>
    </w:p>
    <w:p w:rsidR="00483B8D" w:rsidRDefault="002D50CB">
      <w:pPr>
        <w:pStyle w:val="20"/>
        <w:shd w:val="clear" w:color="auto" w:fill="auto"/>
        <w:spacing w:after="0"/>
        <w:ind w:firstLine="700"/>
        <w:jc w:val="both"/>
      </w:pPr>
      <w:r>
        <w:t>Основанием для учета обучающихся из малоимущих семей, за исключением обучающихся, указанных в абзаце первом настоящего пункта, и (или) получивших государственную социальную помощь, при возмещении соответствующих расходов является справка, выданная территориальным управлением социальной защиты населения.</w:t>
      </w:r>
    </w:p>
    <w:p w:rsidR="00483B8D" w:rsidRDefault="002D50CB">
      <w:pPr>
        <w:pStyle w:val="20"/>
        <w:shd w:val="clear" w:color="auto" w:fill="auto"/>
        <w:spacing w:after="0"/>
        <w:ind w:firstLine="700"/>
        <w:jc w:val="both"/>
      </w:pPr>
      <w:r>
        <w:t>Возмещение расходов на обеспечение питанием обучающихся из малоимущих семей, за исключением обучающихся указанных в абзаце первом настоящего пункта, осуществляется со дня представления в учреждение, осуществляющее образовательную деятельность, документа, указанного в абзаце пятом настоящего пункта, на период один календарный год с даты его выдачи.</w:t>
      </w:r>
    </w:p>
    <w:p w:rsidR="00483B8D" w:rsidRDefault="002D50CB">
      <w:pPr>
        <w:pStyle w:val="20"/>
        <w:shd w:val="clear" w:color="auto" w:fill="auto"/>
        <w:spacing w:after="0"/>
        <w:ind w:firstLine="700"/>
        <w:jc w:val="both"/>
      </w:pPr>
      <w:r>
        <w:t>Возмещение расходов на обеспечение питанием обучающихся, получивших государственную социальную помощь, осуществляется со дня представления в учреждение, осуществляющее образовательную деятельность, документа, указанного в абзаце пятом настоящего пункта, на период один календарный год с даты назначения указанной государственной социальной помощи.</w:t>
      </w:r>
    </w:p>
    <w:p w:rsidR="00483B8D" w:rsidRDefault="002D50CB">
      <w:pPr>
        <w:pStyle w:val="20"/>
        <w:shd w:val="clear" w:color="auto" w:fill="auto"/>
        <w:spacing w:after="0"/>
        <w:ind w:firstLine="700"/>
        <w:jc w:val="both"/>
      </w:pPr>
      <w:r>
        <w:t>В случае внесения учреждением, осуществляющим образовательную деятельность, информации об обеспечении питанием обучающихся (далее - информация) в модуль "Учет питания" подсистемы "Электронная школа" региональной единой государственной информационной системы образования возмещение расходов на обеспечение питанием обучающихся из малоимущих семей, за исключением обучающихся, указанных в абзаце первом настоящего пункта, осуществляется со дня, следующего за днем внесения информации учреждением, осуществляющим образовательную деятельность, согласно документу, указанному в абзаце пятом настоящего пункта, в модуль "Учет питания" подсистемы "Электронная школа" региональной единой государственной информационной системы образования, на период один календарный год с даты его выдачи. При этом учреждение, осуществляющее образовательную деятельность, осуществляет внесение информации в течение 2 рабочих дней со дня предоставления в учреждение, осуществляющее образовательную деятельность,</w:t>
      </w:r>
    </w:p>
    <w:p w:rsidR="00483B8D" w:rsidRDefault="002D50CB">
      <w:pPr>
        <w:pStyle w:val="20"/>
        <w:shd w:val="clear" w:color="auto" w:fill="auto"/>
        <w:tabs>
          <w:tab w:val="left" w:pos="2244"/>
          <w:tab w:val="left" w:pos="6406"/>
          <w:tab w:val="left" w:pos="8252"/>
        </w:tabs>
        <w:spacing w:after="0"/>
        <w:jc w:val="both"/>
      </w:pPr>
      <w:r>
        <w:t>документа, указанного в абзаце пятом настоящего пункта, на период один календарный год с даты его выдачи. Возмещение расходов на обеспечение обучающихся,</w:t>
      </w:r>
      <w:r>
        <w:tab/>
        <w:t>получивших государственную</w:t>
      </w:r>
      <w:r>
        <w:tab/>
        <w:t>социальную</w:t>
      </w:r>
      <w:r>
        <w:tab/>
        <w:t>помощь,</w:t>
      </w:r>
    </w:p>
    <w:p w:rsidR="00483B8D" w:rsidRDefault="002D50CB">
      <w:pPr>
        <w:pStyle w:val="20"/>
        <w:shd w:val="clear" w:color="auto" w:fill="auto"/>
        <w:tabs>
          <w:tab w:val="left" w:pos="2244"/>
          <w:tab w:val="left" w:pos="6406"/>
        </w:tabs>
        <w:spacing w:after="0"/>
        <w:jc w:val="both"/>
      </w:pPr>
      <w:r>
        <w:t>осуществляется со дня, следующего за днем внесения информации учреждением, осуществляющим образовательную деятельность, согласно документу, указанному в абзаце пятом настоящего пункта, в модуль "Учет питания" подсистемы "Электронная школа" региональной единой государственной информационной системы образования, на период один календарный год с даты назначения указанной государственной социальной помощи. При этом учреждение, осуществляющее</w:t>
      </w:r>
      <w:r>
        <w:tab/>
        <w:t>образовательную деятельность,</w:t>
      </w:r>
      <w:r>
        <w:tab/>
        <w:t>осуществляет внесение</w:t>
      </w:r>
    </w:p>
    <w:p w:rsidR="00483B8D" w:rsidRDefault="002D50CB">
      <w:pPr>
        <w:pStyle w:val="20"/>
        <w:shd w:val="clear" w:color="auto" w:fill="auto"/>
        <w:spacing w:after="0"/>
        <w:jc w:val="both"/>
      </w:pPr>
      <w:r>
        <w:t xml:space="preserve">информации в течение 2 рабочих дней со дня предоставления в учреждение, </w:t>
      </w:r>
      <w:r>
        <w:lastRenderedPageBreak/>
        <w:t>осуществляющее образовательную деятельность, документа, указанного в абзаце пятом настоящего пункта, на период один календарный год с даты назначения указанной государственной социальной помощи.</w:t>
      </w:r>
    </w:p>
    <w:p w:rsidR="00483B8D" w:rsidRDefault="002D50CB">
      <w:pPr>
        <w:pStyle w:val="20"/>
        <w:numPr>
          <w:ilvl w:val="0"/>
          <w:numId w:val="1"/>
        </w:numPr>
        <w:shd w:val="clear" w:color="auto" w:fill="auto"/>
        <w:tabs>
          <w:tab w:val="left" w:pos="1106"/>
        </w:tabs>
        <w:spacing w:after="0"/>
        <w:ind w:firstLine="720"/>
        <w:jc w:val="both"/>
      </w:pPr>
      <w:r>
        <w:t>В случаях и порядке, установленных администрацией Нижнетавдинского муниципального района, частичное возмещение расходов на обеспечение питанием обучающихся с применением повышающих коэффициентов, установленных в отношении обучающихся, получивших государственную социальную помощь, и (или) из малоимущих семей, осуществляется также в отношении обучающихся из семей, находящихся в трудной жизненной ситуации, в пределах средств, указанных в подпунктах «а», «г», «д» пункта 7 настоящего Положения, а также за счет экономии средств, предоставленных в соответствии с подпунктами «а», «г», «д» пункта 7 настоящего Положения.</w:t>
      </w:r>
    </w:p>
    <w:p w:rsidR="00483B8D" w:rsidRDefault="002D50CB">
      <w:pPr>
        <w:pStyle w:val="20"/>
        <w:numPr>
          <w:ilvl w:val="0"/>
          <w:numId w:val="1"/>
        </w:numPr>
        <w:shd w:val="clear" w:color="auto" w:fill="auto"/>
        <w:tabs>
          <w:tab w:val="left" w:pos="1174"/>
        </w:tabs>
        <w:spacing w:after="0"/>
        <w:ind w:firstLine="720"/>
        <w:jc w:val="both"/>
      </w:pPr>
      <w:r>
        <w:t>Учреждения ведут учет экономии бюджетных средств, предоставленных в соответствии с пунктом 7 настоящего Положения, в том числе сложившейся в связи с пропусками обучающимися занятий (по причинам карантина, перевода обучающихся на дистанционный формат обучения, введения дополнительных каникулярных периодов, актированных дней, болезни и отсутствия на занятиях по иным причинам отдельных учащихся).</w:t>
      </w:r>
    </w:p>
    <w:p w:rsidR="00483B8D" w:rsidRDefault="002D50CB">
      <w:pPr>
        <w:pStyle w:val="20"/>
        <w:shd w:val="clear" w:color="auto" w:fill="auto"/>
        <w:spacing w:after="0"/>
        <w:ind w:firstLine="720"/>
        <w:jc w:val="both"/>
      </w:pPr>
      <w:r>
        <w:t>Экономия средств (за исключением экономии по итогам заключения контрактов (договоров) на закупку товаров, работ и услуг) на основании приказа руководителя учреждения направляется за счет средств соответствующего бюджетного источника, по которому сложилась экономия, на:</w:t>
      </w:r>
    </w:p>
    <w:p w:rsidR="00483B8D" w:rsidRDefault="002D50CB">
      <w:pPr>
        <w:pStyle w:val="20"/>
        <w:numPr>
          <w:ilvl w:val="0"/>
          <w:numId w:val="2"/>
        </w:numPr>
        <w:shd w:val="clear" w:color="auto" w:fill="auto"/>
        <w:tabs>
          <w:tab w:val="left" w:pos="890"/>
        </w:tabs>
        <w:spacing w:after="0"/>
        <w:ind w:firstLine="720"/>
        <w:jc w:val="both"/>
      </w:pPr>
      <w:r>
        <w:t>осуществление мероприятий по повышению качества и наполнению предоставляемого рациона питания;</w:t>
      </w:r>
    </w:p>
    <w:p w:rsidR="00483B8D" w:rsidRDefault="002D50CB">
      <w:pPr>
        <w:pStyle w:val="20"/>
        <w:numPr>
          <w:ilvl w:val="0"/>
          <w:numId w:val="2"/>
        </w:numPr>
        <w:shd w:val="clear" w:color="auto" w:fill="auto"/>
        <w:tabs>
          <w:tab w:val="left" w:pos="928"/>
        </w:tabs>
        <w:spacing w:after="0"/>
        <w:ind w:firstLine="720"/>
        <w:jc w:val="both"/>
      </w:pPr>
      <w:r>
        <w:t>увеличение кратности предоставления питания;</w:t>
      </w:r>
    </w:p>
    <w:p w:rsidR="00483B8D" w:rsidRDefault="002D50CB">
      <w:pPr>
        <w:pStyle w:val="20"/>
        <w:numPr>
          <w:ilvl w:val="0"/>
          <w:numId w:val="2"/>
        </w:numPr>
        <w:shd w:val="clear" w:color="auto" w:fill="auto"/>
        <w:tabs>
          <w:tab w:val="left" w:pos="890"/>
        </w:tabs>
        <w:spacing w:after="0"/>
        <w:ind w:firstLine="720"/>
        <w:jc w:val="both"/>
      </w:pPr>
      <w:r>
        <w:t>цели, определенные пунктом 12, абзацем вторым пункта 14 и абзацем вторым пункта 15 настоящего Положения.</w:t>
      </w:r>
    </w:p>
    <w:p w:rsidR="00483B8D" w:rsidRDefault="002D50CB">
      <w:pPr>
        <w:pStyle w:val="20"/>
        <w:shd w:val="clear" w:color="auto" w:fill="auto"/>
        <w:spacing w:after="0"/>
        <w:ind w:firstLine="720"/>
        <w:jc w:val="both"/>
      </w:pPr>
      <w:r>
        <w:t>В течение финансового года, управление образования администрации Нижнетавдинского муниципального района имеет право в пределах объема предоставленных средств местного бюджета, в том числе за счет сложившейся экономии, уточнять среднюю стоимость питания на одного обучающегося в день, установленную в соответствии с пунктом 10.2 настоящего Положения, в том числе с учетом фактического роста цен на товары и услуги, за исключением средств субсидии, предоставленной из федерального бюджета.</w:t>
      </w:r>
    </w:p>
    <w:p w:rsidR="00483B8D" w:rsidRDefault="002D50CB">
      <w:pPr>
        <w:pStyle w:val="20"/>
        <w:shd w:val="clear" w:color="auto" w:fill="auto"/>
        <w:spacing w:after="0"/>
        <w:ind w:firstLine="720"/>
        <w:jc w:val="both"/>
      </w:pPr>
      <w:r>
        <w:t>Экономия средств может быть направлена исходя из потребности одновременно по нескольким направлениям, предусмотренным настоящим пунктом.</w:t>
      </w:r>
    </w:p>
    <w:p w:rsidR="00483B8D" w:rsidRDefault="002D50CB">
      <w:pPr>
        <w:pStyle w:val="20"/>
        <w:numPr>
          <w:ilvl w:val="0"/>
          <w:numId w:val="1"/>
        </w:numPr>
        <w:shd w:val="clear" w:color="auto" w:fill="auto"/>
        <w:tabs>
          <w:tab w:val="left" w:pos="1111"/>
        </w:tabs>
        <w:spacing w:after="0"/>
        <w:ind w:firstLine="720"/>
        <w:jc w:val="both"/>
      </w:pPr>
      <w:r>
        <w:t>В случае введения в Тюменской области режима повышенной готовности переведенным на дистанционный формат обучения обучающимся в учреждениях из малоимущих семей и (или) получившим государственную социальную помощь, обучающимся с ограниченными возможностями здоровья, детям-инвалидам учреждениями осуществляется выдача продуктовых наборов за счет средств соответствующих бюджетов (за исключением средств, указанных в подпункте "в" пункта 7 настоящего Положения) на обеспечение питанием обучающихся исходя из размера расходов на питание одного обучающегося в день по категориям обучающихся, определенного управлением образования администрации Нижнетавдинского муниципального района в соответствии с пунктом 10.2 настоящего Положения.</w:t>
      </w:r>
    </w:p>
    <w:p w:rsidR="00483B8D" w:rsidRDefault="002D50CB">
      <w:pPr>
        <w:pStyle w:val="20"/>
        <w:shd w:val="clear" w:color="auto" w:fill="auto"/>
        <w:spacing w:after="0"/>
        <w:ind w:firstLine="720"/>
        <w:jc w:val="both"/>
      </w:pPr>
      <w:r>
        <w:t xml:space="preserve">В отношении детей, указанных в абзаце первом настоящего пункта, </w:t>
      </w:r>
      <w:r>
        <w:lastRenderedPageBreak/>
        <w:t>организация питания которых осуществляется за счет средств, указанных в подпункте «в» пункта 7 настоящего Положения, выдача продуктовых наборов осуществляется за счет экономии средств местного бюджета, предоставленных в соответствии с подпунктами «а», «г» и «д» пункта 7 настоящего Положения.</w:t>
      </w:r>
    </w:p>
    <w:p w:rsidR="00483B8D" w:rsidRDefault="002D50CB">
      <w:pPr>
        <w:pStyle w:val="20"/>
        <w:shd w:val="clear" w:color="auto" w:fill="auto"/>
        <w:spacing w:after="0"/>
        <w:ind w:firstLine="820"/>
        <w:jc w:val="both"/>
      </w:pPr>
      <w:r>
        <w:t>В случаях и порядке, установленных администрацией Нижнетавдинского района, учреждениями также осуществляется выдача продуктовых наборов обучающимся из семей, находящихся в трудной жизненной ситуации.</w:t>
      </w:r>
    </w:p>
    <w:p w:rsidR="00483B8D" w:rsidRDefault="002D50CB">
      <w:pPr>
        <w:pStyle w:val="20"/>
        <w:numPr>
          <w:ilvl w:val="0"/>
          <w:numId w:val="1"/>
        </w:numPr>
        <w:shd w:val="clear" w:color="auto" w:fill="auto"/>
        <w:tabs>
          <w:tab w:val="left" w:pos="1214"/>
        </w:tabs>
        <w:spacing w:after="0"/>
        <w:ind w:firstLine="820"/>
        <w:jc w:val="both"/>
      </w:pPr>
      <w:r>
        <w:t>В случае организации по медицинским показаниям предоставления образования обучающимся на дому учреждениями осуществляется выдача сухих пайков за счет средств соответствующих бюджетов (за исключением средств, указанных в подпункте "в" пункта 7 настоящего Положения) на обеспечение питанием обучающихся исходя из размера расходов на одного обучающегося в день, определенного управлением образования администрации Нижнетавдинского муниципального района в соответствии с пунктом 10.2 настоящего Положения.</w:t>
      </w:r>
    </w:p>
    <w:p w:rsidR="00483B8D" w:rsidRDefault="002D50CB">
      <w:pPr>
        <w:pStyle w:val="20"/>
        <w:shd w:val="clear" w:color="auto" w:fill="auto"/>
        <w:spacing w:after="0"/>
        <w:ind w:firstLine="720"/>
        <w:jc w:val="both"/>
      </w:pPr>
      <w:r>
        <w:t>В отношении детей, указанных в абзаце первом настоящего пункта, организация питания которых осуществляется также за счет средств, указанных в подпункте «в» пункта 7 настоящего Положения, выдача сухих пайков стоимостью, определенной исходя из расходов на питание обучающегося в день за счет средств, указанных в подпункте «в» пункта 7 настоящего Положения, осуществляется за счет экономии средств местного бюджета, предоставленных в соответствии с подпунктами «а», «г», «д» пункта 7 настоящего Положения.</w:t>
      </w:r>
    </w:p>
    <w:p w:rsidR="00483B8D" w:rsidRDefault="002D50CB">
      <w:pPr>
        <w:pStyle w:val="20"/>
        <w:shd w:val="clear" w:color="auto" w:fill="auto"/>
        <w:spacing w:after="0"/>
        <w:ind w:firstLine="720"/>
        <w:jc w:val="both"/>
      </w:pPr>
      <w:r>
        <w:t>В случаях и порядке, установленных администрацией Нижнетавдинского района, учреждениями также осуществляется выдача сухих пайков обучающимся из семей, находящихся в трудной жизненной ситуации.</w:t>
      </w:r>
    </w:p>
    <w:p w:rsidR="00483B8D" w:rsidRDefault="002D50CB">
      <w:pPr>
        <w:pStyle w:val="20"/>
        <w:numPr>
          <w:ilvl w:val="0"/>
          <w:numId w:val="1"/>
        </w:numPr>
        <w:shd w:val="clear" w:color="auto" w:fill="auto"/>
        <w:tabs>
          <w:tab w:val="left" w:pos="1106"/>
        </w:tabs>
        <w:spacing w:after="0"/>
        <w:ind w:firstLine="720"/>
        <w:jc w:val="both"/>
      </w:pPr>
      <w:r>
        <w:t xml:space="preserve">По заявлению обучающегося с ограниченными возможностями здоровья, с инвалидностью (родителя (законного представителя) несовершеннолетнего обучающегося с ограниченными возможностями здоровья, с инвалидностью), осваивающего общеобразовательную программу на дому, выдача сухого пайка может быть заменена выплатой денежной компенсации исходя из размера расходов на питание одного обучающегося в день, определенного управлением образования администрации Нижнетавдинского муниципального района, в соответствии с Порядком, утвержденным приложением </w:t>
      </w:r>
      <w:r>
        <w:rPr>
          <w:lang w:val="en-US" w:eastAsia="en-US" w:bidi="en-US"/>
        </w:rPr>
        <w:t>N</w:t>
      </w:r>
      <w:r w:rsidRPr="008F45ED">
        <w:rPr>
          <w:lang w:eastAsia="en-US" w:bidi="en-US"/>
        </w:rPr>
        <w:t xml:space="preserve"> </w:t>
      </w:r>
      <w:r>
        <w:t>2 к настоящему постановлению.</w:t>
      </w:r>
    </w:p>
    <w:p w:rsidR="00483B8D" w:rsidRDefault="002D50CB">
      <w:pPr>
        <w:pStyle w:val="20"/>
        <w:numPr>
          <w:ilvl w:val="0"/>
          <w:numId w:val="1"/>
        </w:numPr>
        <w:shd w:val="clear" w:color="auto" w:fill="auto"/>
        <w:tabs>
          <w:tab w:val="left" w:pos="1111"/>
        </w:tabs>
        <w:spacing w:after="0"/>
        <w:ind w:firstLine="720"/>
        <w:jc w:val="both"/>
      </w:pPr>
      <w:r>
        <w:t>Размер платы, взимаемой с родителей (законных представителей) за обеспечение питанием обучающихся, указанных в пункте 6 настоящего Положения, определяется в соответствии с локальным правовым актом учреждения с учетом мнения органа государственно-общественного управления данного учреждения исходя из определенного в соответствии с настоящим Положением размера возмещения расходов на питание соответствующих категорий обучающихся.</w:t>
      </w:r>
    </w:p>
    <w:sectPr w:rsidR="00483B8D">
      <w:type w:val="continuous"/>
      <w:pgSz w:w="12240" w:h="15840"/>
      <w:pgMar w:top="456" w:right="1028" w:bottom="762" w:left="178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FDD" w:rsidRDefault="006C5FDD">
      <w:r>
        <w:separator/>
      </w:r>
    </w:p>
  </w:endnote>
  <w:endnote w:type="continuationSeparator" w:id="0">
    <w:p w:rsidR="006C5FDD" w:rsidRDefault="006C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FDD" w:rsidRDefault="006C5FDD"/>
  </w:footnote>
  <w:footnote w:type="continuationSeparator" w:id="0">
    <w:p w:rsidR="006C5FDD" w:rsidRDefault="006C5FDD"/>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075A1"/>
    <w:multiLevelType w:val="multilevel"/>
    <w:tmpl w:val="C06EAF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7910323"/>
    <w:multiLevelType w:val="multilevel"/>
    <w:tmpl w:val="0144D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B8D"/>
    <w:rsid w:val="00172038"/>
    <w:rsid w:val="002D1737"/>
    <w:rsid w:val="002D50CB"/>
    <w:rsid w:val="00483B8D"/>
    <w:rsid w:val="0058084B"/>
    <w:rsid w:val="006C5FDD"/>
    <w:rsid w:val="00812BFE"/>
    <w:rsid w:val="008F45ED"/>
    <w:rsid w:val="009E39B1"/>
    <w:rsid w:val="00D33B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01FE73-892D-45F3-869A-7BB88776F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6"/>
      <w:szCs w:val="26"/>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6"/>
      <w:szCs w:val="26"/>
      <w:u w:val="none"/>
    </w:rPr>
  </w:style>
  <w:style w:type="paragraph" w:customStyle="1" w:styleId="20">
    <w:name w:val="Основной текст (2)"/>
    <w:basedOn w:val="a"/>
    <w:link w:val="2"/>
    <w:pPr>
      <w:shd w:val="clear" w:color="auto" w:fill="FFFFFF"/>
      <w:spacing w:after="600" w:line="302" w:lineRule="exact"/>
    </w:pPr>
    <w:rPr>
      <w:rFonts w:ascii="Times New Roman" w:eastAsia="Times New Roman" w:hAnsi="Times New Roman" w:cs="Times New Roman"/>
      <w:sz w:val="26"/>
      <w:szCs w:val="26"/>
    </w:rPr>
  </w:style>
  <w:style w:type="paragraph" w:customStyle="1" w:styleId="10">
    <w:name w:val="Заголовок №1"/>
    <w:basedOn w:val="a"/>
    <w:link w:val="1"/>
    <w:pPr>
      <w:shd w:val="clear" w:color="auto" w:fill="FFFFFF"/>
      <w:spacing w:before="600" w:line="288" w:lineRule="exact"/>
      <w:jc w:val="center"/>
      <w:outlineLvl w:val="0"/>
    </w:pPr>
    <w:rPr>
      <w:rFonts w:ascii="Times New Roman" w:eastAsia="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2651</Words>
  <Characters>15115</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Lenovo</cp:lastModifiedBy>
  <cp:revision>4</cp:revision>
  <cp:lastPrinted>2022-12-27T05:01:00Z</cp:lastPrinted>
  <dcterms:created xsi:type="dcterms:W3CDTF">2022-12-27T04:25:00Z</dcterms:created>
  <dcterms:modified xsi:type="dcterms:W3CDTF">2023-01-26T09:56:00Z</dcterms:modified>
</cp:coreProperties>
</file>