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303" w:rsidRDefault="00ED5303" w:rsidP="00ED5303">
      <w:pPr>
        <w:spacing w:after="3"/>
        <w:ind w:right="274"/>
        <w:jc w:val="center"/>
        <w:rPr>
          <w:b/>
          <w:sz w:val="24"/>
          <w:szCs w:val="24"/>
        </w:rPr>
      </w:pPr>
      <w:bookmarkStart w:id="0" w:name="_Hlk65149698"/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</w:t>
      </w:r>
      <w:r w:rsidR="001D25FF">
        <w:rPr>
          <w:rFonts w:ascii="Times New Roman" w:eastAsia="Times New Roman" w:hAnsi="Times New Roman" w:cs="Times New Roman"/>
          <w:b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</w:t>
      </w:r>
      <w:r w:rsidR="001D25F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изобразительному искусству </w:t>
      </w:r>
      <w:bookmarkEnd w:id="0"/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2694"/>
        <w:gridCol w:w="12474"/>
      </w:tblGrid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47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474" w:type="dxa"/>
          </w:tcPr>
          <w:p w:rsidR="00B543B4" w:rsidRPr="00B543B4" w:rsidRDefault="001D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12474" w:type="dxa"/>
          </w:tcPr>
          <w:p w:rsidR="005E2AE1" w:rsidRPr="001D25FF" w:rsidRDefault="005E2AE1" w:rsidP="001D2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F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1D25FF" w:rsidRDefault="001D25FF" w:rsidP="001D25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Федерального государственного образовательного стандарта начального общего образования (ФГОС НОО),      </w:t>
            </w:r>
          </w:p>
          <w:p w:rsidR="001D25FF" w:rsidRPr="00B846C1" w:rsidRDefault="001D25FF" w:rsidP="001D2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утвержденного приказом Министерства просвещения Российской Федерации от 31 мая 2021 г. № 286; </w:t>
            </w:r>
          </w:p>
          <w:p w:rsidR="005E2AE1" w:rsidRPr="001D25FF" w:rsidRDefault="00F67830" w:rsidP="001D2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5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AE1" w:rsidRPr="001D25FF">
              <w:rPr>
                <w:rFonts w:ascii="Times New Roman" w:hAnsi="Times New Roman" w:cs="Times New Roman"/>
                <w:sz w:val="24"/>
                <w:szCs w:val="24"/>
              </w:rPr>
              <w:t>риказа Министерства образования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5E2AE1" w:rsidRPr="005E2AE1" w:rsidRDefault="00F67830" w:rsidP="001D2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сновной образовательной программы основного общего образования МАОУ «</w:t>
            </w:r>
            <w:proofErr w:type="spellStart"/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ED53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3B4" w:rsidRPr="005E2AE1" w:rsidRDefault="00F67830" w:rsidP="001D25F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чебного плана </w:t>
            </w:r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="00ED5303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bookmarkStart w:id="1" w:name="_GoBack"/>
            <w:bookmarkEnd w:id="1"/>
            <w:r w:rsidR="00ED5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D2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2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AE1"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474" w:type="dxa"/>
          </w:tcPr>
          <w:p w:rsidR="00B543B4" w:rsidRPr="001D25FF" w:rsidRDefault="00D93893" w:rsidP="001D25FF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Горяева, О. В. Островская. «Изобразительное искусство. Декоратив</w:t>
            </w:r>
            <w:r w:rsidR="005E2AE1"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но-прикладное искусство в жизни </w:t>
            </w:r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человека. 5 класс» под редакцией Б. М. </w:t>
            </w:r>
            <w:proofErr w:type="spellStart"/>
            <w:proofErr w:type="gramStart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F6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М.: «Просвещение», 201</w:t>
            </w:r>
            <w:r w:rsidR="005A39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D5303" w:rsidRPr="00F6783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D25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содержание предмета</w:t>
            </w:r>
          </w:p>
        </w:tc>
        <w:tc>
          <w:tcPr>
            <w:tcW w:w="12474" w:type="dxa"/>
          </w:tcPr>
          <w:p w:rsidR="00B66A14" w:rsidRPr="00F67830" w:rsidRDefault="00B66A14" w:rsidP="00B6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Основная цель школьного предмета «Изобразительное искусство»: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B66A14" w:rsidRPr="00F67830" w:rsidRDefault="00B66A14" w:rsidP="00B66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предмета «Изобразительное искусство»: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опыта смыслового и эмоционально-ценностного восприятия визуального образа реальности и произведений искусства;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художественной культуры как формы материального выражения в пространственных формах духовных ценностей;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понимания эмоционального и ценностного смысла визуально-пространственной формы;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опыта как формирование способности к самостоятельным действиям в ситуации неопределённости;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активного, заинтересованного отношения к традициям культуры как к смысловой, эстетической и личностно значимой ценности;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понимании красоты человека;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способности ориентироваться в мире современной художественной культуры; </w:t>
            </w:r>
          </w:p>
          <w:p w:rsidR="00B66A1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 </w:t>
            </w:r>
          </w:p>
          <w:p w:rsidR="00B543B4" w:rsidRPr="00F67830" w:rsidRDefault="00B66A14" w:rsidP="00B66A1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474" w:type="dxa"/>
          </w:tcPr>
          <w:p w:rsidR="00B543B4" w:rsidRPr="00B543B4" w:rsidRDefault="00D9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2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D2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предмета в учебном плане</w:t>
            </w:r>
          </w:p>
        </w:tc>
        <w:tc>
          <w:tcPr>
            <w:tcW w:w="12474" w:type="dxa"/>
          </w:tcPr>
          <w:p w:rsidR="00D93893" w:rsidRPr="00F67830" w:rsidRDefault="00D93893" w:rsidP="00F678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sz w:val="24"/>
                <w:szCs w:val="24"/>
              </w:rPr>
              <w:t xml:space="preserve">5 класс – 1 час в неделю (34 уч. недели – 34 часа за год); </w:t>
            </w:r>
          </w:p>
          <w:p w:rsidR="00B543B4" w:rsidRPr="00F67830" w:rsidRDefault="00B543B4" w:rsidP="00F6783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30D" w:rsidRPr="00B543B4" w:rsidTr="00683715">
        <w:tc>
          <w:tcPr>
            <w:tcW w:w="2694" w:type="dxa"/>
          </w:tcPr>
          <w:p w:rsidR="0055030D" w:rsidRPr="0055030D" w:rsidRDefault="0055030D" w:rsidP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30D">
              <w:rPr>
                <w:rFonts w:ascii="Times New Roman" w:hAnsi="Times New Roman" w:cs="Times New Roman"/>
                <w:sz w:val="24"/>
                <w:szCs w:val="24"/>
              </w:rPr>
              <w:t>Изменения, внесенные в учебную программу, их обоснование</w:t>
            </w:r>
          </w:p>
          <w:p w:rsidR="0055030D" w:rsidRDefault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</w:tcPr>
          <w:p w:rsidR="0055030D" w:rsidRPr="0055030D" w:rsidRDefault="0055030D" w:rsidP="0055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B4" w:rsidRPr="00B543B4" w:rsidTr="00683715">
        <w:tc>
          <w:tcPr>
            <w:tcW w:w="2694" w:type="dxa"/>
          </w:tcPr>
          <w:p w:rsidR="00B543B4" w:rsidRPr="00B543B4" w:rsidRDefault="00B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 xml:space="preserve">труктура рабочей программы </w:t>
            </w:r>
          </w:p>
        </w:tc>
        <w:tc>
          <w:tcPr>
            <w:tcW w:w="12474" w:type="dxa"/>
          </w:tcPr>
          <w:p w:rsidR="00F67830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1.Планируемые результаты изучения учебного предмета. </w:t>
            </w:r>
          </w:p>
          <w:p w:rsidR="00F67830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2.Содержание учебного предмета. </w:t>
            </w:r>
          </w:p>
          <w:p w:rsidR="00B543B4" w:rsidRPr="00F67830" w:rsidRDefault="00F67830" w:rsidP="00F6783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B543B4" w:rsidRPr="00B543B4" w:rsidRDefault="00B543B4">
      <w:pPr>
        <w:rPr>
          <w:rFonts w:ascii="Times New Roman" w:hAnsi="Times New Roman" w:cs="Times New Roman"/>
          <w:sz w:val="24"/>
          <w:szCs w:val="24"/>
        </w:rPr>
      </w:pPr>
    </w:p>
    <w:sectPr w:rsidR="00B543B4" w:rsidRPr="00B543B4" w:rsidSect="00ED530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0F4"/>
    <w:multiLevelType w:val="hybridMultilevel"/>
    <w:tmpl w:val="7868890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52873C9"/>
    <w:multiLevelType w:val="hybridMultilevel"/>
    <w:tmpl w:val="71648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BA9"/>
    <w:multiLevelType w:val="hybridMultilevel"/>
    <w:tmpl w:val="68646300"/>
    <w:lvl w:ilvl="0" w:tplc="0419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0AE646FC"/>
    <w:multiLevelType w:val="hybridMultilevel"/>
    <w:tmpl w:val="F12C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D41BB"/>
    <w:multiLevelType w:val="hybridMultilevel"/>
    <w:tmpl w:val="B294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6D93"/>
    <w:multiLevelType w:val="hybridMultilevel"/>
    <w:tmpl w:val="BB1A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3260D"/>
    <w:multiLevelType w:val="hybridMultilevel"/>
    <w:tmpl w:val="14BE0D94"/>
    <w:lvl w:ilvl="0" w:tplc="42D0850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6E32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078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CA41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ECDB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6D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4F09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008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E5F8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7576"/>
    <w:multiLevelType w:val="hybridMultilevel"/>
    <w:tmpl w:val="AB5EA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B4"/>
    <w:rsid w:val="000B0911"/>
    <w:rsid w:val="001D25FF"/>
    <w:rsid w:val="0055030D"/>
    <w:rsid w:val="005A3933"/>
    <w:rsid w:val="005E2AE1"/>
    <w:rsid w:val="00683715"/>
    <w:rsid w:val="007B076B"/>
    <w:rsid w:val="007D7503"/>
    <w:rsid w:val="0088537A"/>
    <w:rsid w:val="00B543B4"/>
    <w:rsid w:val="00B66A14"/>
    <w:rsid w:val="00D93893"/>
    <w:rsid w:val="00ED5303"/>
    <w:rsid w:val="00F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202A"/>
  <w15:chartTrackingRefBased/>
  <w15:docId w15:val="{C881E50D-929D-40FB-981D-4F0F821A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</cp:revision>
  <dcterms:created xsi:type="dcterms:W3CDTF">2022-10-19T17:48:00Z</dcterms:created>
  <dcterms:modified xsi:type="dcterms:W3CDTF">2022-10-19T17:48:00Z</dcterms:modified>
</cp:coreProperties>
</file>