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DCB" w:rsidRPr="006D1DCB" w:rsidRDefault="006D1DCB" w:rsidP="006D1DC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D1DC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Шахматы — игра, но непростая!</w:t>
      </w:r>
      <w:r w:rsidRPr="006D1DCB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6D1DC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Надо уметь мыслить головой!</w:t>
      </w:r>
    </w:p>
    <w:tbl>
      <w:tblPr>
        <w:tblStyle w:val="a7"/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3936"/>
        <w:gridCol w:w="4110"/>
      </w:tblGrid>
      <w:tr w:rsidR="006D1DCB" w:rsidTr="006D1DCB">
        <w:tc>
          <w:tcPr>
            <w:tcW w:w="3936" w:type="dxa"/>
          </w:tcPr>
          <w:p w:rsidR="006D1DCB" w:rsidRDefault="006D1DCB" w:rsidP="006D1DC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8B7F04" wp14:editId="06949A6B">
                  <wp:extent cx="2158739" cy="215873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0" cy="2159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6D1DCB" w:rsidRPr="00F57AFF" w:rsidRDefault="006D1DCB" w:rsidP="006D1DCB">
            <w:pPr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</w:pP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Я знаю от папы,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="00AD190D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Я знаю от деда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,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Шахматы — лучшие игры на свете: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Ум развивают,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Уму помогают,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Делают лучше друзей.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Шахматы все во всём мире играют,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От сына до деда,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От новичка до чемпиона.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Шахматы — лучший друг человека!</w:t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</w:rPr>
              <w:br/>
            </w:r>
            <w:r w:rsidRPr="00F57AFF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Между прочим, они хороши!</w:t>
            </w:r>
          </w:p>
          <w:p w:rsidR="006D1DCB" w:rsidRDefault="006D1DCB" w:rsidP="006D1DCB">
            <w:pPr>
              <w:rPr>
                <w:noProof/>
                <w:lang w:eastAsia="ru-RU"/>
              </w:rPr>
            </w:pPr>
          </w:p>
        </w:tc>
      </w:tr>
    </w:tbl>
    <w:p w:rsidR="006D1DCB" w:rsidRDefault="006D1DCB">
      <w:pPr>
        <w:rPr>
          <w:rFonts w:ascii="Helvetica" w:hAnsi="Helvetica" w:cs="Helvetica"/>
          <w:color w:val="474747"/>
          <w:sz w:val="20"/>
          <w:szCs w:val="20"/>
          <w:shd w:val="clear" w:color="auto" w:fill="FFFFFF"/>
        </w:rPr>
      </w:pPr>
    </w:p>
    <w:p w:rsidR="004B0DF9" w:rsidRDefault="004B0DF9" w:rsidP="006D1DCB">
      <w:pPr>
        <w:rPr>
          <w:noProof/>
          <w:lang w:eastAsia="ru-RU"/>
        </w:rPr>
      </w:pPr>
    </w:p>
    <w:p w:rsidR="006D1DCB" w:rsidRDefault="006D1DCB"/>
    <w:p w:rsidR="006D1DCB" w:rsidRDefault="006D1DCB" w:rsidP="006D1DC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1DCB" w:rsidRDefault="006D1DCB" w:rsidP="006D1DC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1DCB" w:rsidRDefault="006D1DCB" w:rsidP="006D1DC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1DCB" w:rsidRDefault="006D1DCB" w:rsidP="006D1DC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1DCB" w:rsidRDefault="006D1DCB" w:rsidP="006D1DC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1DCB" w:rsidRDefault="006D1DCB" w:rsidP="006D1DC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1DCB" w:rsidRDefault="006D1DCB" w:rsidP="006D1DC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1DCB" w:rsidRDefault="006D1DCB" w:rsidP="006D1DC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1DCB" w:rsidRPr="00732B89" w:rsidRDefault="006D1DCB" w:rsidP="00F57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Шахматы – древняя логическая игра, сочетающая в себе развлекательный и развивающий аспекты. Многие родители, педагоги и психологи утверждают, что игра развивают логику, аналитические способности, тактическое и стратегическое мышление ребёнка. Вникая в суть, дети становятся более усидчивыми, спокойными и рассудительными.</w:t>
      </w:r>
    </w:p>
    <w:p w:rsidR="006D1DCB" w:rsidRPr="00732B89" w:rsidRDefault="006D1DCB" w:rsidP="00F57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32B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Обучение детей шахматам можно начинать с четырех-пяти лет.</w:t>
      </w:r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получения результата нужно изучить тонкости игры и регулярно тренироваться на практике.</w:t>
      </w:r>
    </w:p>
    <w:p w:rsidR="006D1DCB" w:rsidRPr="00732B89" w:rsidRDefault="006D1DCB" w:rsidP="00F57AFF">
      <w:pPr>
        <w:spacing w:before="105" w:after="27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2B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Первые шаги для взрослых, начинающих обучение игре в шахматы</w:t>
      </w:r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D1DCB" w:rsidRPr="00732B89" w:rsidRDefault="006D1DCB" w:rsidP="00F57AFF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Купить хорошие шахматы – необязательно выбирать самые дорогие. Главное, чтобы фигуры были достаточно тяжелыми, устойчиво </w:t>
      </w:r>
      <w:proofErr w:type="gramStart"/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держались на доске и их легко было</w:t>
      </w:r>
      <w:proofErr w:type="gramEnd"/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передвигать с клетки на клетку.</w:t>
      </w:r>
    </w:p>
    <w:p w:rsidR="006D1DCB" w:rsidRPr="00732B89" w:rsidRDefault="006D1DCB" w:rsidP="00F57AF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Запомнить названия фигур и основные правила – для этого можно посмотреть обучающие </w:t>
      </w:r>
      <w:proofErr w:type="spellStart"/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видеоуроки</w:t>
      </w:r>
      <w:proofErr w:type="spellEnd"/>
      <w:r w:rsidRPr="00732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сайте </w:t>
      </w:r>
      <w:hyperlink r:id="rId7" w:history="1">
        <w:r w:rsidRPr="00732B89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https://www.youtube.com/watch?v=QHT3-6tXan0&amp;feature=emb_imp_woyt</w:t>
        </w:r>
      </w:hyperlink>
    </w:p>
    <w:p w:rsidR="006D1DCB" w:rsidRPr="00732B89" w:rsidRDefault="006D1DCB" w:rsidP="006D1DCB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лучшего  запоминания фигур можно провести разучивание стихов с </w:t>
      </w:r>
      <w:proofErr w:type="gramStart"/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proofErr w:type="gramEnd"/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 это  расширяет его словарный запас, развивает речь и память, улучшает произношение. Стихи про шахматы достаточно эффективны для обучения шахматам детей. Помимо того, что они знакомят ребенка с шахматной тематикой, так еще и дают общее представления о правилах игры.</w:t>
      </w:r>
    </w:p>
    <w:p w:rsidR="006D1DCB" w:rsidRPr="00732B89" w:rsidRDefault="006D1DCB" w:rsidP="006D1DCB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такой метод обучения шахматам дается не всем детям одинаково легко. Для одних детей важен ритм стиха, других важно понимать смысл, а третьим легче запомнить стихотворение с помощью иллюстраций. Как лучше всего учить стихи про шахматы с вашим ребенком, вам предстоит определить самостоятельно.</w:t>
      </w:r>
    </w:p>
    <w:p w:rsidR="006D1DCB" w:rsidRPr="00732B89" w:rsidRDefault="006D1DCB" w:rsidP="00F57AFF">
      <w:pP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color w:val="64646D"/>
          <w:sz w:val="28"/>
          <w:szCs w:val="28"/>
          <w:lang w:eastAsia="ru-RU"/>
        </w:rPr>
      </w:pPr>
    </w:p>
    <w:p w:rsidR="006D1DCB" w:rsidRPr="00732B89" w:rsidRDefault="00F57AFF" w:rsidP="00F57AFF">
      <w:pPr>
        <w:shd w:val="clear" w:color="auto" w:fill="FFFFFF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32B8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Разучите вместе с ребенком стих о</w:t>
      </w:r>
      <w:r w:rsidR="006D1DCB" w:rsidRPr="00732B8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шахматах</w:t>
      </w:r>
    </w:p>
    <w:p w:rsidR="006D1DCB" w:rsidRPr="00732B89" w:rsidRDefault="00F57AFF" w:rsidP="00F57AFF">
      <w:pP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игру начать, м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правил надо з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нать!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Знай, что справа от тебя клетка белой быть должна.                                                Приготовь всё для игры: п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краям поста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вь ладьи</w:t>
      </w:r>
      <w:proofErr w:type="gramStart"/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ядом конница шагает, с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 коней тех о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храняет.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осталось поля два д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ферзя и 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короля.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Пешки – смелые натуры, п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рикрывают все фигуры.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Заняли свои места, н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ачинается игра!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важная … (ладья) 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отвесит вам поклон!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индийский, хоть и … (сло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н)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Самый главный в войске есть, а 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 он просто … (фе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рзь)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 играешь ловко, з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най, как делать … (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рокировку)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Королю ещё не крах, е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ты замети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шь … (шах)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Коли ходишь наугад, м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ожешь сделать только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(пат)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пути теперь назад!</w:t>
      </w:r>
      <w:proofErr w:type="gramEnd"/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DCB"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уверен – это … (мат)</w:t>
      </w:r>
      <w:r w:rsidRPr="00732B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AFF" w:rsidRPr="00F57AFF" w:rsidRDefault="00F57AFF" w:rsidP="004250E6">
      <w:pP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732B8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Мы теперь умеем играть в шахматы.</w:t>
      </w:r>
      <w:bookmarkStart w:id="0" w:name="_GoBack"/>
      <w:bookmarkEnd w:id="0"/>
    </w:p>
    <w:p w:rsidR="00F57AFF" w:rsidRDefault="00F57AFF" w:rsidP="00F57AFF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drawing>
          <wp:inline distT="0" distB="0" distL="0" distR="0">
            <wp:extent cx="5940425" cy="3341557"/>
            <wp:effectExtent l="0" t="0" r="3175" b="0"/>
            <wp:docPr id="4" name="Рисунок 4" descr="G:\DCIM\102MSDCF\DSC05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4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89" w:rsidRPr="000073D1" w:rsidRDefault="00732B89" w:rsidP="00F57AFF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6D1DCB" w:rsidRDefault="00732B89" w:rsidP="00732B89">
      <w:pPr>
        <w:spacing w:before="100" w:beforeAutospacing="1" w:after="6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1" name="Рисунок 1" descr="G:\DCIM\102MSDCF\DSC05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4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89" w:rsidRPr="000073D1" w:rsidRDefault="00732B89" w:rsidP="00732B89">
      <w:pPr>
        <w:spacing w:before="100" w:beforeAutospacing="1" w:after="6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CB" w:rsidRDefault="006D1DCB" w:rsidP="006D1DCB"/>
    <w:p w:rsidR="006D1DCB" w:rsidRDefault="00732B89">
      <w:r>
        <w:rPr>
          <w:noProof/>
          <w:lang w:eastAsia="ru-RU"/>
        </w:rPr>
        <w:drawing>
          <wp:inline distT="0" distB="0" distL="0" distR="0">
            <wp:extent cx="5940425" cy="3341557"/>
            <wp:effectExtent l="0" t="0" r="3175" b="0"/>
            <wp:docPr id="5" name="Рисунок 5" descr="G:\DCIM\102MSDCF\DSC0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54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89" w:rsidRDefault="00732B89">
      <w:r>
        <w:rPr>
          <w:noProof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6" name="Рисунок 6" descr="G:\DCIM\102MSDCF\DSC0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54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89" w:rsidRDefault="00732B89">
      <w:r>
        <w:rPr>
          <w:noProof/>
          <w:lang w:eastAsia="ru-RU"/>
        </w:rPr>
        <w:drawing>
          <wp:inline distT="0" distB="0" distL="0" distR="0">
            <wp:extent cx="5940425" cy="3341557"/>
            <wp:effectExtent l="0" t="0" r="3175" b="0"/>
            <wp:docPr id="7" name="Рисунок 7" descr="G:\DCIM\102MSDCF\DSC05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MSDCF\DSC054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89" w:rsidRPr="00732B89" w:rsidRDefault="00732B89">
      <w:pPr>
        <w:rPr>
          <w:rFonts w:ascii="Times New Roman" w:hAnsi="Times New Roman" w:cs="Times New Roman"/>
          <w:sz w:val="28"/>
          <w:szCs w:val="28"/>
        </w:rPr>
      </w:pPr>
      <w:r w:rsidRPr="00732B89">
        <w:rPr>
          <w:rFonts w:ascii="Times New Roman" w:hAnsi="Times New Roman" w:cs="Times New Roman"/>
          <w:sz w:val="28"/>
          <w:szCs w:val="28"/>
        </w:rPr>
        <w:t>В шахматы мы играем каждый день и надеемся,  что в школе  тоже продолжим играть.</w:t>
      </w:r>
    </w:p>
    <w:p w:rsidR="00732B89" w:rsidRPr="00732B89" w:rsidRDefault="00732B89" w:rsidP="00732B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32B89">
        <w:rPr>
          <w:rFonts w:ascii="Times New Roman" w:hAnsi="Times New Roman" w:cs="Times New Roman"/>
          <w:b/>
          <w:color w:val="0005C0"/>
          <w:sz w:val="28"/>
          <w:szCs w:val="28"/>
        </w:rPr>
        <w:t xml:space="preserve">«Будущие шахматисты» –                                                                                              </w:t>
      </w:r>
      <w:proofErr w:type="spellStart"/>
      <w:r w:rsidRPr="00732B89">
        <w:rPr>
          <w:rFonts w:ascii="Times New Roman" w:hAnsi="Times New Roman" w:cs="Times New Roman"/>
          <w:b/>
          <w:color w:val="FF0000"/>
          <w:sz w:val="28"/>
          <w:szCs w:val="28"/>
        </w:rPr>
        <w:t>Липова</w:t>
      </w:r>
      <w:proofErr w:type="spellEnd"/>
      <w:r w:rsidRPr="00732B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Лида, </w:t>
      </w:r>
      <w:proofErr w:type="spellStart"/>
      <w:r w:rsidRPr="00732B89">
        <w:rPr>
          <w:rFonts w:ascii="Times New Roman" w:hAnsi="Times New Roman" w:cs="Times New Roman"/>
          <w:b/>
          <w:color w:val="FF0000"/>
          <w:sz w:val="28"/>
          <w:szCs w:val="28"/>
        </w:rPr>
        <w:t>Титеря</w:t>
      </w:r>
      <w:proofErr w:type="spellEnd"/>
      <w:r w:rsidRPr="00732B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Богдан, </w:t>
      </w:r>
      <w:proofErr w:type="spellStart"/>
      <w:r w:rsidRPr="00732B89">
        <w:rPr>
          <w:rFonts w:ascii="Times New Roman" w:hAnsi="Times New Roman" w:cs="Times New Roman"/>
          <w:b/>
          <w:color w:val="FF0000"/>
          <w:sz w:val="28"/>
          <w:szCs w:val="28"/>
        </w:rPr>
        <w:t>Добжанский</w:t>
      </w:r>
      <w:proofErr w:type="spellEnd"/>
      <w:r w:rsidRPr="00732B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32B89">
        <w:rPr>
          <w:rFonts w:ascii="Times New Roman" w:hAnsi="Times New Roman" w:cs="Times New Roman"/>
          <w:b/>
          <w:color w:val="FF0000"/>
          <w:sz w:val="28"/>
          <w:szCs w:val="28"/>
        </w:rPr>
        <w:t>Ставр</w:t>
      </w:r>
      <w:proofErr w:type="spellEnd"/>
      <w:r w:rsidRPr="00732B8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32B89" w:rsidRPr="00732B89" w:rsidRDefault="00732B89" w:rsidP="00732B89">
      <w:pPr>
        <w:jc w:val="right"/>
        <w:rPr>
          <w:rFonts w:ascii="Times New Roman" w:hAnsi="Times New Roman" w:cs="Times New Roman"/>
          <w:sz w:val="28"/>
          <w:szCs w:val="28"/>
        </w:rPr>
      </w:pPr>
      <w:r w:rsidRPr="00732B89">
        <w:rPr>
          <w:rFonts w:ascii="Times New Roman" w:hAnsi="Times New Roman" w:cs="Times New Roman"/>
          <w:sz w:val="28"/>
          <w:szCs w:val="28"/>
        </w:rPr>
        <w:t xml:space="preserve">Воспитатель группы «Гномики»  </w:t>
      </w:r>
      <w:proofErr w:type="spellStart"/>
      <w:r w:rsidRPr="00732B89"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 w:rsidRPr="00732B89"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732B89" w:rsidRPr="0073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E5B1B"/>
    <w:multiLevelType w:val="multilevel"/>
    <w:tmpl w:val="B64A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57"/>
    <w:rsid w:val="000073D1"/>
    <w:rsid w:val="00193FC3"/>
    <w:rsid w:val="001B6257"/>
    <w:rsid w:val="004250E6"/>
    <w:rsid w:val="004B0DF9"/>
    <w:rsid w:val="006D1DCB"/>
    <w:rsid w:val="00732B89"/>
    <w:rsid w:val="009A6BFC"/>
    <w:rsid w:val="00AD190D"/>
    <w:rsid w:val="00F5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3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73D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D1DCB"/>
    <w:pPr>
      <w:ind w:left="720"/>
      <w:contextualSpacing/>
    </w:pPr>
  </w:style>
  <w:style w:type="table" w:styleId="a7">
    <w:name w:val="Table Grid"/>
    <w:basedOn w:val="a1"/>
    <w:uiPriority w:val="59"/>
    <w:rsid w:val="006D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3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73D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D1DCB"/>
    <w:pPr>
      <w:ind w:left="720"/>
      <w:contextualSpacing/>
    </w:pPr>
  </w:style>
  <w:style w:type="table" w:styleId="a7">
    <w:name w:val="Table Grid"/>
    <w:basedOn w:val="a1"/>
    <w:uiPriority w:val="59"/>
    <w:rsid w:val="006D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HT3-6tXan0&amp;feature=emb_imp_woyt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2022-05-05T08:53:00Z</dcterms:created>
  <dcterms:modified xsi:type="dcterms:W3CDTF">2022-05-12T05:42:00Z</dcterms:modified>
</cp:coreProperties>
</file>