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55" w:rsidRDefault="003E642C">
      <w:r>
        <w:t xml:space="preserve">Аннотация к рабочим программам по изобразительному искусству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5170" w:type="dxa"/>
        <w:tblInd w:w="-283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830"/>
        <w:gridCol w:w="11647"/>
      </w:tblGrid>
      <w:tr w:rsidR="004F3255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108"/>
            </w:pPr>
            <w:r>
              <w:rPr>
                <w:b w:val="0"/>
              </w:rPr>
              <w:t xml:space="preserve">Предмет </w:t>
            </w:r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110"/>
            </w:pPr>
            <w:r>
              <w:rPr>
                <w:b w:val="0"/>
              </w:rPr>
              <w:t xml:space="preserve">Изобразительное искусство </w:t>
            </w:r>
          </w:p>
        </w:tc>
      </w:tr>
      <w:tr w:rsidR="004F3255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108"/>
            </w:pPr>
            <w:r>
              <w:rPr>
                <w:b w:val="0"/>
              </w:rPr>
              <w:t xml:space="preserve">Класс </w:t>
            </w:r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110"/>
            </w:pPr>
            <w:r>
              <w:rPr>
                <w:b w:val="0"/>
              </w:rPr>
              <w:t xml:space="preserve">5-8 </w:t>
            </w:r>
          </w:p>
        </w:tc>
      </w:tr>
      <w:tr w:rsidR="004F3255" w:rsidTr="003E642C">
        <w:trPr>
          <w:trHeight w:val="56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3255" w:rsidRDefault="003E642C">
            <w:pPr>
              <w:ind w:left="108"/>
            </w:pPr>
            <w:r>
              <w:rPr>
                <w:b w:val="0"/>
              </w:rPr>
              <w:t xml:space="preserve">Нормативная база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F3255" w:rsidRDefault="003E642C">
            <w:pPr>
              <w:ind w:left="470" w:hanging="360"/>
            </w:pPr>
            <w:proofErr w:type="spellStart"/>
            <w:r>
              <w:rPr>
                <w:b w:val="0"/>
              </w:rPr>
              <w:t>Рабоча</w:t>
            </w:r>
            <w:proofErr w:type="spellEnd"/>
            <w:r>
              <w:rPr>
                <w:b w:val="0"/>
              </w:rPr>
              <w:t xml:space="preserve"> 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F3255" w:rsidRDefault="003E642C">
            <w:pPr>
              <w:spacing w:after="22"/>
              <w:ind w:left="-12"/>
            </w:pPr>
            <w:r>
              <w:rPr>
                <w:b w:val="0"/>
              </w:rPr>
              <w:t xml:space="preserve">я программа составлена на основе:  </w:t>
            </w:r>
          </w:p>
          <w:p w:rsidR="004F3255" w:rsidRDefault="003E642C">
            <w:pPr>
              <w:ind w:left="0"/>
            </w:pPr>
            <w:r>
              <w:rPr>
                <w:b w:val="0"/>
              </w:rPr>
              <w:t xml:space="preserve">ФЗ «Об образовании в Российской Федерации» от 29.12.2012 в редакции от 26.07.2019г. № 273-ФЗ; </w:t>
            </w:r>
          </w:p>
        </w:tc>
      </w:tr>
      <w:tr w:rsidR="004F3255" w:rsidTr="003E642C">
        <w:trPr>
          <w:trHeight w:val="552"/>
        </w:trPr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3255" w:rsidRDefault="003E642C">
            <w:pPr>
              <w:ind w:left="470"/>
            </w:pPr>
            <w:r>
              <w:rPr>
                <w:b w:val="0"/>
              </w:rPr>
              <w:t>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3255" w:rsidRDefault="003E642C">
            <w:pPr>
              <w:spacing w:after="9"/>
              <w:ind w:left="0"/>
              <w:jc w:val="both"/>
            </w:pPr>
            <w:r>
              <w:rPr>
                <w:b w:val="0"/>
              </w:rPr>
              <w:t xml:space="preserve">приказа </w:t>
            </w:r>
            <w:proofErr w:type="spellStart"/>
            <w:r>
              <w:rPr>
                <w:b w:val="0"/>
              </w:rPr>
              <w:t>Минобрнауки</w:t>
            </w:r>
            <w:proofErr w:type="spellEnd"/>
            <w:r>
              <w:rPr>
                <w:b w:val="0"/>
              </w:rPr>
              <w:t xml:space="preserve"> РФ от 17.12.2010 № 1897 (в ред. от 31.12.2015) «Об утверждении федерального </w:t>
            </w:r>
          </w:p>
          <w:p w:rsidR="004F3255" w:rsidRDefault="003E642C">
            <w:pPr>
              <w:ind w:left="0"/>
              <w:jc w:val="both"/>
            </w:pPr>
            <w:r>
              <w:rPr>
                <w:b w:val="0"/>
              </w:rPr>
              <w:t xml:space="preserve">государственного образовательного стандарта основного общего образования»;                                                          </w:t>
            </w:r>
          </w:p>
        </w:tc>
      </w:tr>
      <w:tr w:rsidR="004F3255" w:rsidTr="003E642C">
        <w:trPr>
          <w:trHeight w:val="829"/>
        </w:trPr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3255" w:rsidRDefault="003E642C">
            <w:pPr>
              <w:ind w:left="470"/>
            </w:pPr>
            <w:r>
              <w:rPr>
                <w:b w:val="0"/>
              </w:rPr>
              <w:t>3.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3255" w:rsidRDefault="003E642C">
            <w:pPr>
              <w:ind w:left="0" w:right="112"/>
              <w:jc w:val="both"/>
            </w:pPr>
            <w:r>
              <w:rPr>
                <w:b w:val="0"/>
              </w:rPr>
              <w:t>Приказа Министерства образования Российской Федерации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</w:t>
            </w:r>
            <w:r>
              <w:rPr>
                <w:b w:val="0"/>
              </w:rPr>
              <w:t xml:space="preserve">о общего, среднего общего образования»; </w:t>
            </w:r>
          </w:p>
        </w:tc>
      </w:tr>
      <w:tr w:rsidR="004F3255" w:rsidTr="003E642C">
        <w:trPr>
          <w:trHeight w:val="552"/>
        </w:trPr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3255" w:rsidRDefault="003E642C">
            <w:pPr>
              <w:ind w:left="470"/>
            </w:pPr>
            <w:r>
              <w:rPr>
                <w:b w:val="0"/>
              </w:rPr>
              <w:t>4.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3255" w:rsidRDefault="003E642C" w:rsidP="003E642C">
            <w:pPr>
              <w:spacing w:after="22"/>
              <w:ind w:left="0"/>
              <w:jc w:val="both"/>
            </w:pPr>
            <w:r>
              <w:rPr>
                <w:b w:val="0"/>
              </w:rPr>
              <w:t xml:space="preserve">Основной образовательной программы основного общего образования Филиала </w:t>
            </w:r>
            <w:r w:rsidRPr="003E642C">
              <w:rPr>
                <w:b w:val="0"/>
              </w:rPr>
              <w:t>МАОУ «</w:t>
            </w:r>
            <w:proofErr w:type="spellStart"/>
            <w:r w:rsidRPr="003E642C">
              <w:rPr>
                <w:b w:val="0"/>
              </w:rPr>
              <w:t>Велижанская</w:t>
            </w:r>
            <w:proofErr w:type="spellEnd"/>
            <w:r w:rsidRPr="003E642C">
              <w:rPr>
                <w:b w:val="0"/>
              </w:rPr>
              <w:t xml:space="preserve"> СОШ» - «ООШ </w:t>
            </w:r>
            <w:proofErr w:type="spellStart"/>
            <w:r w:rsidRPr="003E642C">
              <w:rPr>
                <w:b w:val="0"/>
              </w:rPr>
              <w:t>с.Канаш</w:t>
            </w:r>
            <w:proofErr w:type="spellEnd"/>
            <w:r w:rsidRPr="003E642C">
              <w:rPr>
                <w:b w:val="0"/>
              </w:rPr>
              <w:t>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; </w:t>
            </w:r>
          </w:p>
        </w:tc>
      </w:tr>
      <w:tr w:rsidR="004F3255" w:rsidTr="003E642C">
        <w:trPr>
          <w:trHeight w:val="277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3255" w:rsidRDefault="003E642C">
            <w:pPr>
              <w:ind w:left="470"/>
            </w:pPr>
            <w:r>
              <w:rPr>
                <w:b w:val="0"/>
              </w:rPr>
              <w:t>5.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0"/>
            </w:pPr>
            <w:r>
              <w:rPr>
                <w:b w:val="0"/>
              </w:rPr>
              <w:t xml:space="preserve">Учебного плана </w:t>
            </w:r>
            <w:r w:rsidRPr="003E642C">
              <w:rPr>
                <w:b w:val="0"/>
              </w:rPr>
              <w:t>МАОУ «</w:t>
            </w:r>
            <w:proofErr w:type="spellStart"/>
            <w:r w:rsidRPr="003E642C">
              <w:rPr>
                <w:b w:val="0"/>
              </w:rPr>
              <w:t>Велижанская</w:t>
            </w:r>
            <w:proofErr w:type="spellEnd"/>
            <w:r w:rsidRPr="003E642C">
              <w:rPr>
                <w:b w:val="0"/>
              </w:rPr>
              <w:t xml:space="preserve"> СОШ» - «ООШ </w:t>
            </w:r>
            <w:proofErr w:type="spellStart"/>
            <w:r w:rsidRPr="003E642C">
              <w:rPr>
                <w:b w:val="0"/>
              </w:rPr>
              <w:t>с.Канаш</w:t>
            </w:r>
            <w:proofErr w:type="spellEnd"/>
            <w:r w:rsidRPr="003E642C">
              <w:rPr>
                <w:b w:val="0"/>
              </w:rPr>
              <w:t>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на 2021-2022 учебный год. </w:t>
            </w:r>
          </w:p>
        </w:tc>
      </w:tr>
      <w:tr w:rsidR="004F3255" w:rsidTr="003E642C">
        <w:trPr>
          <w:trHeight w:val="56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3255" w:rsidRDefault="003E642C">
            <w:pPr>
              <w:ind w:left="108"/>
            </w:pPr>
            <w:r>
              <w:rPr>
                <w:b w:val="0"/>
              </w:rPr>
              <w:t xml:space="preserve">Учебники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F3255" w:rsidRDefault="003E642C">
            <w:pPr>
              <w:ind w:left="473"/>
            </w:pPr>
            <w:r>
              <w:rPr>
                <w:b w:val="0"/>
              </w:rPr>
              <w:t>1.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F3255" w:rsidRDefault="003E642C">
            <w:pPr>
              <w:ind w:left="2"/>
            </w:pPr>
            <w:r>
              <w:rPr>
                <w:b w:val="0"/>
              </w:rPr>
              <w:t xml:space="preserve">Н. А. Горяева, О. В. Островская. «Изобразительное искусство. Декоративно-прикладное искусство в жизни человека. 5 класс» под редакцией Б. М. </w:t>
            </w:r>
            <w:proofErr w:type="spellStart"/>
            <w:r>
              <w:rPr>
                <w:b w:val="0"/>
              </w:rPr>
              <w:t>Неменского</w:t>
            </w:r>
            <w:proofErr w:type="spellEnd"/>
            <w:r>
              <w:rPr>
                <w:b w:val="0"/>
              </w:rPr>
              <w:t xml:space="preserve">  – М.: «Просвещение», 2015; </w:t>
            </w:r>
          </w:p>
        </w:tc>
      </w:tr>
      <w:tr w:rsidR="004F3255" w:rsidTr="003E642C">
        <w:trPr>
          <w:trHeight w:val="552"/>
        </w:trPr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3255" w:rsidRDefault="003E642C">
            <w:pPr>
              <w:ind w:left="473"/>
            </w:pPr>
            <w:r>
              <w:rPr>
                <w:b w:val="0"/>
              </w:rPr>
              <w:t>2.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116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3255" w:rsidRDefault="003E642C">
            <w:pPr>
              <w:ind w:left="2"/>
            </w:pPr>
            <w:r>
              <w:rPr>
                <w:b w:val="0"/>
              </w:rPr>
              <w:t xml:space="preserve">Л. А. </w:t>
            </w:r>
            <w:proofErr w:type="spellStart"/>
            <w:r>
              <w:rPr>
                <w:b w:val="0"/>
              </w:rPr>
              <w:t>Неменская</w:t>
            </w:r>
            <w:proofErr w:type="spellEnd"/>
            <w:r>
              <w:rPr>
                <w:b w:val="0"/>
              </w:rPr>
              <w:t xml:space="preserve">. «Изобразительное искусство. Искусство в жизни человека. 6 класс» под редакцией Б. М.  </w:t>
            </w:r>
            <w:proofErr w:type="spellStart"/>
            <w:r>
              <w:rPr>
                <w:b w:val="0"/>
              </w:rPr>
              <w:t>Неменского</w:t>
            </w:r>
            <w:proofErr w:type="spellEnd"/>
            <w:r>
              <w:rPr>
                <w:b w:val="0"/>
              </w:rPr>
              <w:t xml:space="preserve"> – М.: «Просвещение», 2014;   </w:t>
            </w:r>
          </w:p>
        </w:tc>
      </w:tr>
      <w:tr w:rsidR="004F3255">
        <w:trPr>
          <w:trHeight w:val="1143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</w:p>
        </w:tc>
        <w:tc>
          <w:tcPr>
            <w:tcW w:w="124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numPr>
                <w:ilvl w:val="0"/>
                <w:numId w:val="1"/>
              </w:numPr>
              <w:spacing w:after="79" w:line="277" w:lineRule="auto"/>
              <w:ind w:right="3" w:hanging="360"/>
            </w:pPr>
            <w:r>
              <w:rPr>
                <w:b w:val="0"/>
              </w:rPr>
              <w:t xml:space="preserve">А. С. Питерских, Г. Е. Гуров. «Изобразительное искусство. Дизайн и архитектура в жизни человека. 7 класс» под редакцией Б. М. </w:t>
            </w:r>
            <w:proofErr w:type="spellStart"/>
            <w:r>
              <w:rPr>
                <w:b w:val="0"/>
              </w:rPr>
              <w:t>Неменского</w:t>
            </w:r>
            <w:proofErr w:type="spellEnd"/>
            <w:r>
              <w:rPr>
                <w:b w:val="0"/>
              </w:rPr>
              <w:t xml:space="preserve"> – М.: «Просвещение», 2014;   </w:t>
            </w:r>
          </w:p>
          <w:p w:rsidR="004F3255" w:rsidRDefault="003E642C">
            <w:pPr>
              <w:numPr>
                <w:ilvl w:val="0"/>
                <w:numId w:val="1"/>
              </w:numPr>
              <w:ind w:right="3" w:hanging="360"/>
            </w:pPr>
            <w:r>
              <w:rPr>
                <w:b w:val="0"/>
              </w:rPr>
              <w:t>А. С. Питерских. «Изобразительное искусство. Изобразительное искусство в театре, кино, на</w:t>
            </w:r>
            <w:r>
              <w:rPr>
                <w:b w:val="0"/>
              </w:rPr>
              <w:t xml:space="preserve"> телевидении.8 класс» под редакцией Б. М. </w:t>
            </w:r>
            <w:proofErr w:type="spellStart"/>
            <w:r>
              <w:rPr>
                <w:b w:val="0"/>
              </w:rPr>
              <w:t>Неменского</w:t>
            </w:r>
            <w:proofErr w:type="spellEnd"/>
            <w:r>
              <w:rPr>
                <w:b w:val="0"/>
              </w:rPr>
              <w:t xml:space="preserve"> – М.: «Просвещение», 2014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4F3255">
        <w:trPr>
          <w:trHeight w:val="48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108" w:right="17"/>
            </w:pPr>
            <w:r>
              <w:rPr>
                <w:b w:val="0"/>
              </w:rPr>
              <w:lastRenderedPageBreak/>
              <w:t xml:space="preserve">Основные цели и  задачи реализации содержание предмета </w:t>
            </w:r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spacing w:after="42"/>
              <w:ind w:left="110"/>
            </w:pPr>
            <w:r>
              <w:rPr>
                <w:b w:val="0"/>
              </w:rPr>
              <w:t xml:space="preserve">Основная цель школьного предмета «Изобразительное искусство»: </w:t>
            </w:r>
          </w:p>
          <w:p w:rsidR="004F3255" w:rsidRDefault="003E642C">
            <w:pPr>
              <w:numPr>
                <w:ilvl w:val="0"/>
                <w:numId w:val="2"/>
              </w:numPr>
              <w:spacing w:after="21" w:line="261" w:lineRule="auto"/>
              <w:ind w:hanging="360"/>
              <w:jc w:val="both"/>
            </w:pPr>
            <w:r>
              <w:rPr>
                <w:b w:val="0"/>
              </w:rPr>
              <w:t xml:space="preserve">развитие </w:t>
            </w:r>
            <w:r>
              <w:rPr>
                <w:b w:val="0"/>
              </w:rPr>
              <w:tab/>
              <w:t>визуально-</w:t>
            </w:r>
            <w:r>
              <w:rPr>
                <w:b w:val="0"/>
              </w:rPr>
              <w:t xml:space="preserve">пространственного </w:t>
            </w:r>
            <w:r>
              <w:rPr>
                <w:b w:val="0"/>
              </w:rPr>
              <w:tab/>
              <w:t xml:space="preserve">мышления </w:t>
            </w:r>
            <w:r>
              <w:rPr>
                <w:b w:val="0"/>
              </w:rPr>
              <w:tab/>
              <w:t xml:space="preserve">учащихся </w:t>
            </w:r>
            <w:r>
              <w:rPr>
                <w:b w:val="0"/>
              </w:rPr>
              <w:tab/>
              <w:t xml:space="preserve">как </w:t>
            </w:r>
            <w:r>
              <w:rPr>
                <w:b w:val="0"/>
              </w:rPr>
              <w:tab/>
              <w:t xml:space="preserve">формы </w:t>
            </w:r>
            <w:r>
              <w:rPr>
                <w:b w:val="0"/>
              </w:rPr>
              <w:tab/>
              <w:t xml:space="preserve">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      </w:r>
          </w:p>
          <w:p w:rsidR="004F3255" w:rsidRDefault="003E642C">
            <w:pPr>
              <w:spacing w:after="43"/>
              <w:ind w:left="110"/>
            </w:pPr>
            <w:r>
              <w:rPr>
                <w:b w:val="0"/>
              </w:rPr>
              <w:t xml:space="preserve">Основные задачи предмета «Изобразительное искусство»:  </w:t>
            </w:r>
          </w:p>
          <w:p w:rsidR="004F3255" w:rsidRDefault="003E642C">
            <w:pPr>
              <w:numPr>
                <w:ilvl w:val="0"/>
                <w:numId w:val="2"/>
              </w:numPr>
              <w:spacing w:after="20" w:line="279" w:lineRule="auto"/>
              <w:ind w:hanging="360"/>
              <w:jc w:val="both"/>
            </w:pPr>
            <w:r>
              <w:rPr>
                <w:b w:val="0"/>
              </w:rPr>
              <w:t>ф</w:t>
            </w:r>
            <w:r>
              <w:rPr>
                <w:b w:val="0"/>
              </w:rPr>
              <w:t xml:space="preserve">ормирование опыта смыслового и эмоционально-ценностного восприятия визуального образа реальности и произведений искусства;  </w:t>
            </w:r>
          </w:p>
          <w:p w:rsidR="004F3255" w:rsidRDefault="003E642C">
            <w:pPr>
              <w:numPr>
                <w:ilvl w:val="0"/>
                <w:numId w:val="2"/>
              </w:numPr>
              <w:spacing w:after="20" w:line="279" w:lineRule="auto"/>
              <w:ind w:hanging="360"/>
              <w:jc w:val="both"/>
            </w:pPr>
            <w:r>
              <w:rPr>
                <w:b w:val="0"/>
              </w:rPr>
              <w:t xml:space="preserve">освоение художественной культуры как формы материального выражения в пространственных формах духовных ценностей;  </w:t>
            </w:r>
          </w:p>
          <w:p w:rsidR="004F3255" w:rsidRDefault="003E642C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b w:val="0"/>
              </w:rPr>
              <w:t xml:space="preserve">формирование понимания эмоционального и ценностного смысла визуально-пространственной формы;  </w:t>
            </w:r>
          </w:p>
          <w:p w:rsidR="004F3255" w:rsidRDefault="003E642C">
            <w:pPr>
              <w:numPr>
                <w:ilvl w:val="0"/>
                <w:numId w:val="2"/>
              </w:numPr>
              <w:spacing w:after="18" w:line="281" w:lineRule="auto"/>
              <w:ind w:hanging="360"/>
              <w:jc w:val="both"/>
            </w:pPr>
            <w:r>
              <w:rPr>
                <w:b w:val="0"/>
              </w:rPr>
              <w:t xml:space="preserve">развитие творческого опыта как формирование способности к самостоятельным действиям в ситуации неопределённости;  </w:t>
            </w:r>
          </w:p>
          <w:p w:rsidR="004F3255" w:rsidRDefault="003E642C">
            <w:pPr>
              <w:numPr>
                <w:ilvl w:val="0"/>
                <w:numId w:val="2"/>
              </w:numPr>
              <w:spacing w:after="20" w:line="279" w:lineRule="auto"/>
              <w:ind w:hanging="360"/>
              <w:jc w:val="both"/>
            </w:pPr>
            <w:r>
              <w:rPr>
                <w:b w:val="0"/>
              </w:rPr>
              <w:t xml:space="preserve">формирование активного, заинтересованного отношения к традициям культуры как к смысловой, эстетической и личностно значимой ценности;  </w:t>
            </w:r>
          </w:p>
          <w:p w:rsidR="004F3255" w:rsidRDefault="003E642C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b w:val="0"/>
              </w:rPr>
              <w:t>воспитание уважения к истории культуры своего Отечества, выраженной в её архитектуре, изобразительном искусстве, в нацио</w:t>
            </w:r>
            <w:r>
              <w:rPr>
                <w:b w:val="0"/>
              </w:rPr>
              <w:t xml:space="preserve">нальных образах предметно-материальной и пространственной среды и в понимании красоты человека;  </w:t>
            </w:r>
          </w:p>
        </w:tc>
      </w:tr>
      <w:tr w:rsidR="004F3255">
        <w:trPr>
          <w:trHeight w:val="17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4F3255">
            <w:pPr>
              <w:spacing w:after="160"/>
              <w:ind w:left="0"/>
            </w:pPr>
            <w:bookmarkStart w:id="0" w:name="_GoBack"/>
            <w:bookmarkEnd w:id="0"/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numPr>
                <w:ilvl w:val="0"/>
                <w:numId w:val="3"/>
              </w:numPr>
              <w:spacing w:after="2"/>
              <w:ind w:hanging="360"/>
              <w:jc w:val="both"/>
            </w:pPr>
            <w:r>
              <w:rPr>
                <w:b w:val="0"/>
              </w:rPr>
              <w:t xml:space="preserve">развитие способности ориентироваться в мире современной художественной культуры;  </w:t>
            </w:r>
          </w:p>
          <w:p w:rsidR="004F3255" w:rsidRDefault="003E642C">
            <w:pPr>
              <w:numPr>
                <w:ilvl w:val="0"/>
                <w:numId w:val="3"/>
              </w:numPr>
              <w:spacing w:after="21" w:line="278" w:lineRule="auto"/>
              <w:ind w:hanging="360"/>
              <w:jc w:val="both"/>
            </w:pPr>
            <w:r>
              <w:rPr>
                <w:b w:val="0"/>
              </w:rPr>
              <w:t xml:space="preserve"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  </w:t>
            </w:r>
          </w:p>
          <w:p w:rsidR="004F3255" w:rsidRDefault="003E642C">
            <w:pPr>
              <w:numPr>
                <w:ilvl w:val="0"/>
                <w:numId w:val="3"/>
              </w:numPr>
              <w:ind w:hanging="360"/>
              <w:jc w:val="both"/>
            </w:pPr>
            <w:r>
              <w:rPr>
                <w:b w:val="0"/>
              </w:rPr>
              <w:t>овладение основами культуры практической р</w:t>
            </w:r>
            <w:r>
              <w:rPr>
                <w:b w:val="0"/>
              </w:rPr>
              <w:t xml:space="preserve">аботы различными художественными материалами и инструментами для эстетической организации и оформления школьной, бытовой и производственной среды. </w:t>
            </w:r>
          </w:p>
        </w:tc>
      </w:tr>
      <w:tr w:rsidR="004F3255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0"/>
            </w:pPr>
            <w:r>
              <w:rPr>
                <w:b w:val="0"/>
              </w:rPr>
              <w:t xml:space="preserve">Срок реализации </w:t>
            </w:r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2"/>
            </w:pPr>
            <w:r>
              <w:rPr>
                <w:b w:val="0"/>
              </w:rPr>
              <w:t xml:space="preserve">2021-2022 год </w:t>
            </w:r>
          </w:p>
        </w:tc>
      </w:tr>
      <w:tr w:rsidR="004F3255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0"/>
              <w:jc w:val="both"/>
            </w:pPr>
            <w:r>
              <w:rPr>
                <w:b w:val="0"/>
              </w:rPr>
              <w:t xml:space="preserve">Места предмета в учебном плане </w:t>
            </w:r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numPr>
                <w:ilvl w:val="0"/>
                <w:numId w:val="4"/>
              </w:numPr>
              <w:spacing w:after="21"/>
              <w:ind w:hanging="180"/>
            </w:pPr>
            <w:r>
              <w:rPr>
                <w:b w:val="0"/>
              </w:rPr>
              <w:t xml:space="preserve">класс – 1 час в неделю (34 уч. недели – </w:t>
            </w:r>
            <w:r>
              <w:rPr>
                <w:b w:val="0"/>
              </w:rPr>
              <w:t xml:space="preserve">34 часа за год);  </w:t>
            </w:r>
          </w:p>
          <w:p w:rsidR="004F3255" w:rsidRDefault="003E642C">
            <w:pPr>
              <w:numPr>
                <w:ilvl w:val="0"/>
                <w:numId w:val="4"/>
              </w:numPr>
              <w:spacing w:after="22"/>
              <w:ind w:hanging="180"/>
            </w:pPr>
            <w:r>
              <w:rPr>
                <w:b w:val="0"/>
              </w:rPr>
              <w:t xml:space="preserve">класс – 1 час в неделю (34 уч. недели - 34 часа за год);  </w:t>
            </w:r>
          </w:p>
          <w:p w:rsidR="004F3255" w:rsidRDefault="003E642C">
            <w:pPr>
              <w:numPr>
                <w:ilvl w:val="0"/>
                <w:numId w:val="4"/>
              </w:numPr>
              <w:spacing w:after="21"/>
              <w:ind w:hanging="180"/>
            </w:pPr>
            <w:r>
              <w:rPr>
                <w:b w:val="0"/>
              </w:rPr>
              <w:t xml:space="preserve">класс – 1 час в неделю (34 уч. недели - 34 часа за год);  </w:t>
            </w:r>
          </w:p>
          <w:p w:rsidR="004F3255" w:rsidRDefault="003E642C">
            <w:pPr>
              <w:numPr>
                <w:ilvl w:val="0"/>
                <w:numId w:val="4"/>
              </w:numPr>
              <w:ind w:hanging="180"/>
            </w:pPr>
            <w:r>
              <w:rPr>
                <w:b w:val="0"/>
              </w:rPr>
              <w:t xml:space="preserve">класс – 1 час в неделю (34 уч. недели - 34 часа за год) </w:t>
            </w:r>
          </w:p>
        </w:tc>
      </w:tr>
      <w:tr w:rsidR="004F3255">
        <w:trPr>
          <w:trHeight w:val="11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ind w:left="0"/>
            </w:pPr>
            <w:r>
              <w:rPr>
                <w:b w:val="0"/>
              </w:rPr>
              <w:t xml:space="preserve">Структура рабочей программы  </w:t>
            </w:r>
          </w:p>
        </w:tc>
        <w:tc>
          <w:tcPr>
            <w:tcW w:w="1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55" w:rsidRDefault="003E642C">
            <w:pPr>
              <w:spacing w:after="22"/>
              <w:ind w:left="362"/>
            </w:pPr>
            <w:r>
              <w:rPr>
                <w:b w:val="0"/>
              </w:rPr>
              <w:t xml:space="preserve">1.Планируемые результаты изучения учебного предмета.  </w:t>
            </w:r>
          </w:p>
          <w:p w:rsidR="004F3255" w:rsidRDefault="003E642C">
            <w:pPr>
              <w:ind w:left="362"/>
            </w:pPr>
            <w:r>
              <w:rPr>
                <w:b w:val="0"/>
              </w:rPr>
              <w:t xml:space="preserve">2.Содержание учебного предмета.  </w:t>
            </w:r>
          </w:p>
          <w:p w:rsidR="004F3255" w:rsidRDefault="003E642C">
            <w:pPr>
              <w:ind w:left="362"/>
              <w:jc w:val="both"/>
            </w:pPr>
            <w:r>
              <w:rPr>
                <w:b w:val="0"/>
              </w:rPr>
              <w:t>3. Тематическое планирование, в том числе с учетом рабочей программы воспитания с указанием количества часов, отводимых на освоение ка</w:t>
            </w:r>
            <w:r>
              <w:rPr>
                <w:b w:val="0"/>
              </w:rPr>
              <w:t xml:space="preserve">ждой темы. </w:t>
            </w:r>
          </w:p>
        </w:tc>
      </w:tr>
    </w:tbl>
    <w:p w:rsidR="004F3255" w:rsidRDefault="003E642C">
      <w:pPr>
        <w:ind w:left="0"/>
        <w:jc w:val="both"/>
      </w:pPr>
      <w:r>
        <w:rPr>
          <w:b w:val="0"/>
        </w:rPr>
        <w:t xml:space="preserve"> </w:t>
      </w:r>
    </w:p>
    <w:sectPr w:rsidR="004F3255">
      <w:pgSz w:w="16838" w:h="11906" w:orient="landscape"/>
      <w:pgMar w:top="571" w:right="4889" w:bottom="6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0D2"/>
    <w:multiLevelType w:val="hybridMultilevel"/>
    <w:tmpl w:val="056A2BB6"/>
    <w:lvl w:ilvl="0" w:tplc="71A0A87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6E89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2241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CFFB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2790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89B2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0AD8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21C2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4A13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0210A1"/>
    <w:multiLevelType w:val="hybridMultilevel"/>
    <w:tmpl w:val="2708C846"/>
    <w:lvl w:ilvl="0" w:tplc="AE5A3C80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ED21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8868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0F3A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02EA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A506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102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413D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8C0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B54DF"/>
    <w:multiLevelType w:val="hybridMultilevel"/>
    <w:tmpl w:val="4D52CCFE"/>
    <w:lvl w:ilvl="0" w:tplc="D250D3DC">
      <w:start w:val="3"/>
      <w:numFmt w:val="decimal"/>
      <w:lvlText w:val="%1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AED0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EEDF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4B3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EA7AC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A1004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8C73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712C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691D8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F8041E"/>
    <w:multiLevelType w:val="hybridMultilevel"/>
    <w:tmpl w:val="1ED4F1AC"/>
    <w:lvl w:ilvl="0" w:tplc="D5B29B58">
      <w:start w:val="5"/>
      <w:numFmt w:val="decimal"/>
      <w:lvlText w:val="%1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8359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49A8E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0863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63592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F172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2627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223C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AECC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55"/>
    <w:rsid w:val="003E642C"/>
    <w:rsid w:val="004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C175"/>
  <w15:docId w15:val="{F68FB23A-0EC6-43D1-B261-2FB04156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47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dcterms:created xsi:type="dcterms:W3CDTF">2022-03-01T10:06:00Z</dcterms:created>
  <dcterms:modified xsi:type="dcterms:W3CDTF">2022-03-01T10:06:00Z</dcterms:modified>
</cp:coreProperties>
</file>